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FD25" w14:textId="562C5D92" w:rsidR="00BD7AB7" w:rsidRPr="00266C44" w:rsidRDefault="00AF4650" w:rsidP="008E1C69">
      <w:pPr>
        <w:tabs>
          <w:tab w:val="left" w:pos="1148"/>
          <w:tab w:val="left" w:pos="7794"/>
        </w:tabs>
        <w:spacing w:after="0" w:line="360" w:lineRule="auto"/>
        <w:ind w:right="284"/>
        <w:rPr>
          <w:rFonts w:ascii="Helvetica" w:hAnsi="Helvetica"/>
          <w:sz w:val="40"/>
          <w:szCs w:val="40"/>
        </w:rPr>
      </w:pPr>
      <w:r>
        <w:rPr>
          <w:rFonts w:ascii="Helvetica" w:hAnsi="Helvetica"/>
          <w:sz w:val="40"/>
          <w:szCs w:val="40"/>
        </w:rPr>
        <w:tab/>
      </w:r>
    </w:p>
    <w:tbl>
      <w:tblPr>
        <w:tblW w:w="0" w:type="auto"/>
        <w:jc w:val="center"/>
        <w:tblLook w:val="01E0" w:firstRow="1" w:lastRow="1" w:firstColumn="1" w:lastColumn="1" w:noHBand="0" w:noVBand="0"/>
      </w:tblPr>
      <w:tblGrid>
        <w:gridCol w:w="4176"/>
        <w:gridCol w:w="1713"/>
        <w:gridCol w:w="807"/>
        <w:gridCol w:w="723"/>
        <w:gridCol w:w="1631"/>
      </w:tblGrid>
      <w:tr w:rsidR="00BD7AB7" w14:paraId="00E4540B" w14:textId="77777777" w:rsidTr="00197C71">
        <w:trPr>
          <w:trHeight w:val="693"/>
          <w:jc w:val="center"/>
        </w:trPr>
        <w:tc>
          <w:tcPr>
            <w:tcW w:w="4176" w:type="dxa"/>
            <w:tcBorders>
              <w:top w:val="single" w:sz="8" w:space="0" w:color="auto"/>
              <w:left w:val="single" w:sz="8" w:space="0" w:color="auto"/>
              <w:bottom w:val="single" w:sz="8" w:space="0" w:color="auto"/>
              <w:right w:val="single" w:sz="8" w:space="0" w:color="auto"/>
            </w:tcBorders>
            <w:vAlign w:val="center"/>
          </w:tcPr>
          <w:p w14:paraId="3B0C66F7" w14:textId="102783F4" w:rsidR="00BD7AB7" w:rsidRPr="00CE338D" w:rsidRDefault="00460AA9" w:rsidP="00460AA9">
            <w:pPr>
              <w:spacing w:after="0" w:line="360" w:lineRule="auto"/>
              <w:jc w:val="center"/>
            </w:pPr>
            <w:r>
              <w:rPr>
                <w:noProof/>
                <w:lang w:eastAsia="it-IT" w:bidi="ar-SA"/>
              </w:rPr>
              <w:drawing>
                <wp:inline distT="0" distB="0" distL="0" distR="0" wp14:anchorId="56FDE6A7" wp14:editId="75A87096">
                  <wp:extent cx="2070100" cy="787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owenBN.jpg"/>
                          <pic:cNvPicPr/>
                        </pic:nvPicPr>
                        <pic:blipFill>
                          <a:blip r:embed="rId8">
                            <a:extLst>
                              <a:ext uri="{28A0092B-C50C-407E-A947-70E740481C1C}">
                                <a14:useLocalDpi xmlns:a14="http://schemas.microsoft.com/office/drawing/2010/main" val="0"/>
                              </a:ext>
                            </a:extLst>
                          </a:blip>
                          <a:stretch>
                            <a:fillRect/>
                          </a:stretch>
                        </pic:blipFill>
                        <pic:spPr>
                          <a:xfrm>
                            <a:off x="0" y="0"/>
                            <a:ext cx="2070100" cy="787400"/>
                          </a:xfrm>
                          <a:prstGeom prst="rect">
                            <a:avLst/>
                          </a:prstGeom>
                        </pic:spPr>
                      </pic:pic>
                    </a:graphicData>
                  </a:graphic>
                </wp:inline>
              </w:drawing>
            </w:r>
          </w:p>
        </w:tc>
        <w:tc>
          <w:tcPr>
            <w:tcW w:w="4874" w:type="dxa"/>
            <w:gridSpan w:val="4"/>
            <w:tcBorders>
              <w:top w:val="single" w:sz="8" w:space="0" w:color="auto"/>
              <w:left w:val="single" w:sz="8" w:space="0" w:color="auto"/>
              <w:bottom w:val="single" w:sz="8" w:space="0" w:color="auto"/>
              <w:right w:val="single" w:sz="8" w:space="0" w:color="auto"/>
            </w:tcBorders>
            <w:shd w:val="clear" w:color="auto" w:fill="C0C0C0"/>
            <w:vAlign w:val="center"/>
          </w:tcPr>
          <w:p w14:paraId="65D6EA38" w14:textId="07D5A4F2" w:rsidR="00BD7AB7" w:rsidRPr="00BD7AB7" w:rsidRDefault="00BD7AB7" w:rsidP="008E1C69">
            <w:pPr>
              <w:pStyle w:val="Intestazione"/>
              <w:spacing w:after="0" w:line="360" w:lineRule="auto"/>
              <w:jc w:val="center"/>
              <w:rPr>
                <w:b/>
                <w:bCs/>
                <w:i/>
                <w:sz w:val="20"/>
                <w:szCs w:val="20"/>
              </w:rPr>
            </w:pPr>
            <w:r w:rsidRPr="00BD7AB7">
              <w:rPr>
                <w:b/>
                <w:bCs/>
                <w:i/>
                <w:sz w:val="20"/>
                <w:szCs w:val="20"/>
              </w:rPr>
              <w:t>Valutazione dei rischi e misure di sicurezza tecniche e organizzative adeguate sulla protezione dei dati oggetto del trattamento</w:t>
            </w:r>
          </w:p>
        </w:tc>
      </w:tr>
      <w:tr w:rsidR="00BD7AB7" w14:paraId="38B07B7F" w14:textId="77777777" w:rsidTr="00197C71">
        <w:trPr>
          <w:jc w:val="center"/>
        </w:trPr>
        <w:tc>
          <w:tcPr>
            <w:tcW w:w="4176" w:type="dxa"/>
            <w:tcBorders>
              <w:top w:val="single" w:sz="8" w:space="0" w:color="auto"/>
              <w:left w:val="single" w:sz="8" w:space="0" w:color="auto"/>
              <w:right w:val="single" w:sz="8" w:space="0" w:color="auto"/>
            </w:tcBorders>
          </w:tcPr>
          <w:p w14:paraId="5278DA79" w14:textId="77777777" w:rsidR="00BD7AB7" w:rsidRPr="00CE338D" w:rsidRDefault="00BD7AB7" w:rsidP="008E1C69">
            <w:pPr>
              <w:pStyle w:val="Intestazione"/>
              <w:spacing w:after="0" w:line="360" w:lineRule="auto"/>
              <w:rPr>
                <w:rFonts w:cs="Arial"/>
                <w:sz w:val="12"/>
                <w:szCs w:val="12"/>
              </w:rPr>
            </w:pPr>
            <w:r>
              <w:rPr>
                <w:sz w:val="12"/>
              </w:rPr>
              <w:t>Documento N.:</w:t>
            </w:r>
          </w:p>
        </w:tc>
        <w:tc>
          <w:tcPr>
            <w:tcW w:w="1713" w:type="dxa"/>
            <w:tcBorders>
              <w:top w:val="single" w:sz="8" w:space="0" w:color="auto"/>
              <w:left w:val="single" w:sz="8" w:space="0" w:color="auto"/>
              <w:right w:val="single" w:sz="8" w:space="0" w:color="auto"/>
            </w:tcBorders>
          </w:tcPr>
          <w:p w14:paraId="016241CF" w14:textId="77777777" w:rsidR="00BD7AB7" w:rsidRPr="00CE338D" w:rsidRDefault="00BD7AB7" w:rsidP="008E1C69">
            <w:pPr>
              <w:pStyle w:val="Intestazione"/>
              <w:spacing w:after="0" w:line="360" w:lineRule="auto"/>
              <w:rPr>
                <w:sz w:val="12"/>
                <w:szCs w:val="12"/>
              </w:rPr>
            </w:pPr>
            <w:r>
              <w:rPr>
                <w:sz w:val="12"/>
              </w:rPr>
              <w:t>Data emissione:</w:t>
            </w:r>
          </w:p>
        </w:tc>
        <w:tc>
          <w:tcPr>
            <w:tcW w:w="1530" w:type="dxa"/>
            <w:gridSpan w:val="2"/>
            <w:tcBorders>
              <w:top w:val="single" w:sz="8" w:space="0" w:color="auto"/>
              <w:left w:val="single" w:sz="8" w:space="0" w:color="auto"/>
              <w:right w:val="single" w:sz="8" w:space="0" w:color="auto"/>
            </w:tcBorders>
          </w:tcPr>
          <w:p w14:paraId="318345B7" w14:textId="77777777" w:rsidR="00BD7AB7" w:rsidRPr="00CE338D" w:rsidRDefault="00BD7AB7" w:rsidP="008E1C69">
            <w:pPr>
              <w:pStyle w:val="Intestazione"/>
              <w:spacing w:after="0" w:line="360" w:lineRule="auto"/>
              <w:rPr>
                <w:sz w:val="12"/>
                <w:szCs w:val="12"/>
              </w:rPr>
            </w:pPr>
            <w:r>
              <w:rPr>
                <w:sz w:val="12"/>
              </w:rPr>
              <w:t>Stato:</w:t>
            </w:r>
          </w:p>
        </w:tc>
        <w:tc>
          <w:tcPr>
            <w:tcW w:w="1631" w:type="dxa"/>
            <w:tcBorders>
              <w:top w:val="single" w:sz="8" w:space="0" w:color="auto"/>
              <w:left w:val="single" w:sz="8" w:space="0" w:color="auto"/>
              <w:right w:val="single" w:sz="8" w:space="0" w:color="auto"/>
            </w:tcBorders>
          </w:tcPr>
          <w:p w14:paraId="14165B12" w14:textId="77777777" w:rsidR="00BD7AB7" w:rsidRPr="00CE338D" w:rsidRDefault="00BD7AB7" w:rsidP="008E1C69">
            <w:pPr>
              <w:pStyle w:val="Intestazione"/>
              <w:spacing w:after="0" w:line="360" w:lineRule="auto"/>
              <w:jc w:val="right"/>
              <w:rPr>
                <w:sz w:val="12"/>
                <w:szCs w:val="12"/>
              </w:rPr>
            </w:pPr>
            <w:r>
              <w:rPr>
                <w:sz w:val="12"/>
              </w:rPr>
              <w:t>Revisione:</w:t>
            </w:r>
          </w:p>
        </w:tc>
      </w:tr>
      <w:tr w:rsidR="00BD7AB7" w14:paraId="3392FD38" w14:textId="77777777" w:rsidTr="00197C71">
        <w:trPr>
          <w:trHeight w:val="380"/>
          <w:jc w:val="center"/>
        </w:trPr>
        <w:tc>
          <w:tcPr>
            <w:tcW w:w="4176" w:type="dxa"/>
            <w:tcBorders>
              <w:left w:val="single" w:sz="8" w:space="0" w:color="auto"/>
              <w:bottom w:val="single" w:sz="8" w:space="0" w:color="auto"/>
              <w:right w:val="single" w:sz="8" w:space="0" w:color="auto"/>
            </w:tcBorders>
            <w:vAlign w:val="center"/>
          </w:tcPr>
          <w:p w14:paraId="657E90F0" w14:textId="124439BF" w:rsidR="00BD7AB7" w:rsidRPr="0014616A" w:rsidRDefault="00460AA9" w:rsidP="008E1C69">
            <w:pPr>
              <w:pStyle w:val="Intestazione"/>
              <w:spacing w:after="0" w:line="360" w:lineRule="auto"/>
              <w:rPr>
                <w:sz w:val="20"/>
                <w:szCs w:val="20"/>
              </w:rPr>
            </w:pPr>
            <w:r>
              <w:rPr>
                <w:sz w:val="20"/>
              </w:rPr>
              <w:t>GW</w:t>
            </w:r>
            <w:r w:rsidR="00BD7AB7" w:rsidRPr="0014616A">
              <w:rPr>
                <w:sz w:val="20"/>
              </w:rPr>
              <w:t>_IT.</w:t>
            </w:r>
            <w:r w:rsidR="0014616A" w:rsidRPr="0014616A">
              <w:rPr>
                <w:sz w:val="20"/>
              </w:rPr>
              <w:t>001</w:t>
            </w:r>
          </w:p>
        </w:tc>
        <w:tc>
          <w:tcPr>
            <w:tcW w:w="1713" w:type="dxa"/>
            <w:tcBorders>
              <w:left w:val="single" w:sz="8" w:space="0" w:color="auto"/>
              <w:bottom w:val="single" w:sz="8" w:space="0" w:color="auto"/>
              <w:right w:val="single" w:sz="8" w:space="0" w:color="auto"/>
            </w:tcBorders>
            <w:vAlign w:val="center"/>
          </w:tcPr>
          <w:p w14:paraId="438B2898" w14:textId="0BB412C2" w:rsidR="00BD7AB7" w:rsidRPr="00CE338D" w:rsidRDefault="00460AA9" w:rsidP="008E1C69">
            <w:pPr>
              <w:pStyle w:val="Intestazione"/>
              <w:spacing w:after="0" w:line="360" w:lineRule="auto"/>
              <w:rPr>
                <w:sz w:val="20"/>
                <w:szCs w:val="20"/>
              </w:rPr>
            </w:pPr>
            <w:r>
              <w:rPr>
                <w:sz w:val="20"/>
                <w:szCs w:val="20"/>
              </w:rPr>
              <w:t>16</w:t>
            </w:r>
            <w:r w:rsidR="00BD7AB7">
              <w:rPr>
                <w:sz w:val="20"/>
                <w:szCs w:val="20"/>
              </w:rPr>
              <w:t>/0</w:t>
            </w:r>
            <w:r w:rsidR="001522D9">
              <w:rPr>
                <w:sz w:val="20"/>
                <w:szCs w:val="20"/>
              </w:rPr>
              <w:t>5</w:t>
            </w:r>
            <w:r w:rsidR="00BD7AB7">
              <w:rPr>
                <w:sz w:val="20"/>
                <w:szCs w:val="20"/>
              </w:rPr>
              <w:t>/2019</w:t>
            </w:r>
          </w:p>
        </w:tc>
        <w:tc>
          <w:tcPr>
            <w:tcW w:w="1530" w:type="dxa"/>
            <w:gridSpan w:val="2"/>
            <w:tcBorders>
              <w:left w:val="single" w:sz="8" w:space="0" w:color="auto"/>
              <w:bottom w:val="single" w:sz="8" w:space="0" w:color="auto"/>
              <w:right w:val="single" w:sz="8" w:space="0" w:color="auto"/>
            </w:tcBorders>
            <w:vAlign w:val="center"/>
          </w:tcPr>
          <w:p w14:paraId="4CA12E27" w14:textId="496CFA49" w:rsidR="00BD7AB7" w:rsidRPr="00CE338D" w:rsidRDefault="00BD7AB7" w:rsidP="008E1C69">
            <w:pPr>
              <w:pStyle w:val="Intestazione"/>
              <w:spacing w:after="0" w:line="360" w:lineRule="auto"/>
              <w:rPr>
                <w:sz w:val="20"/>
                <w:szCs w:val="20"/>
              </w:rPr>
            </w:pPr>
          </w:p>
        </w:tc>
        <w:tc>
          <w:tcPr>
            <w:tcW w:w="1631" w:type="dxa"/>
            <w:tcBorders>
              <w:left w:val="single" w:sz="8" w:space="0" w:color="auto"/>
              <w:bottom w:val="single" w:sz="8" w:space="0" w:color="auto"/>
              <w:right w:val="single" w:sz="8" w:space="0" w:color="auto"/>
            </w:tcBorders>
            <w:vAlign w:val="center"/>
          </w:tcPr>
          <w:p w14:paraId="5E746D53" w14:textId="07AC5C67" w:rsidR="00BD7AB7" w:rsidRPr="00CE338D" w:rsidRDefault="0014616A" w:rsidP="008E1C69">
            <w:pPr>
              <w:pStyle w:val="Intestazione"/>
              <w:spacing w:after="0" w:line="360" w:lineRule="auto"/>
              <w:jc w:val="right"/>
              <w:rPr>
                <w:sz w:val="20"/>
                <w:szCs w:val="20"/>
              </w:rPr>
            </w:pPr>
            <w:r>
              <w:rPr>
                <w:sz w:val="20"/>
              </w:rPr>
              <w:t>Rev_001</w:t>
            </w:r>
          </w:p>
        </w:tc>
      </w:tr>
      <w:tr w:rsidR="00BD7AB7" w14:paraId="133A4537" w14:textId="77777777" w:rsidTr="00197C71">
        <w:trPr>
          <w:jc w:val="center"/>
        </w:trPr>
        <w:tc>
          <w:tcPr>
            <w:tcW w:w="4176" w:type="dxa"/>
            <w:tcBorders>
              <w:top w:val="single" w:sz="8" w:space="0" w:color="auto"/>
              <w:left w:val="single" w:sz="8" w:space="0" w:color="auto"/>
              <w:right w:val="single" w:sz="8" w:space="0" w:color="auto"/>
            </w:tcBorders>
          </w:tcPr>
          <w:p w14:paraId="29090EAF" w14:textId="77777777" w:rsidR="00BD7AB7" w:rsidRPr="00CE338D" w:rsidRDefault="00BD7AB7" w:rsidP="008E1C69">
            <w:pPr>
              <w:pStyle w:val="Intestazione"/>
              <w:spacing w:after="0" w:line="360" w:lineRule="auto"/>
              <w:rPr>
                <w:sz w:val="12"/>
                <w:szCs w:val="12"/>
              </w:rPr>
            </w:pPr>
            <w:r>
              <w:rPr>
                <w:sz w:val="12"/>
              </w:rPr>
              <w:t>Proprietario del Documento:</w:t>
            </w:r>
          </w:p>
        </w:tc>
        <w:tc>
          <w:tcPr>
            <w:tcW w:w="2520" w:type="dxa"/>
            <w:gridSpan w:val="2"/>
            <w:tcBorders>
              <w:top w:val="single" w:sz="8" w:space="0" w:color="auto"/>
              <w:left w:val="single" w:sz="8" w:space="0" w:color="auto"/>
              <w:right w:val="single" w:sz="8" w:space="0" w:color="auto"/>
            </w:tcBorders>
          </w:tcPr>
          <w:p w14:paraId="5B851209" w14:textId="77777777" w:rsidR="00BD7AB7" w:rsidRPr="00CE338D" w:rsidRDefault="00BD7AB7" w:rsidP="008E1C69">
            <w:pPr>
              <w:pStyle w:val="Intestazione"/>
              <w:spacing w:after="0" w:line="360" w:lineRule="auto"/>
              <w:rPr>
                <w:sz w:val="12"/>
                <w:szCs w:val="12"/>
              </w:rPr>
            </w:pPr>
            <w:r>
              <w:rPr>
                <w:sz w:val="12"/>
              </w:rPr>
              <w:t>Redatto da:</w:t>
            </w:r>
          </w:p>
        </w:tc>
        <w:tc>
          <w:tcPr>
            <w:tcW w:w="2354" w:type="dxa"/>
            <w:gridSpan w:val="2"/>
            <w:tcBorders>
              <w:top w:val="single" w:sz="8" w:space="0" w:color="auto"/>
              <w:left w:val="single" w:sz="8" w:space="0" w:color="auto"/>
              <w:right w:val="single" w:sz="8" w:space="0" w:color="auto"/>
            </w:tcBorders>
          </w:tcPr>
          <w:p w14:paraId="1B11C188" w14:textId="77777777" w:rsidR="00BD7AB7" w:rsidRPr="00CE338D" w:rsidRDefault="00BD7AB7" w:rsidP="008E1C69">
            <w:pPr>
              <w:pStyle w:val="Intestazione"/>
              <w:spacing w:after="0" w:line="360" w:lineRule="auto"/>
              <w:jc w:val="right"/>
              <w:rPr>
                <w:sz w:val="12"/>
                <w:szCs w:val="12"/>
              </w:rPr>
            </w:pPr>
            <w:r>
              <w:rPr>
                <w:sz w:val="12"/>
              </w:rPr>
              <w:t>Approvato da:</w:t>
            </w:r>
          </w:p>
        </w:tc>
      </w:tr>
      <w:tr w:rsidR="00107A48" w:rsidRPr="00107A48" w14:paraId="48420368" w14:textId="77777777" w:rsidTr="00197C71">
        <w:trPr>
          <w:trHeight w:val="388"/>
          <w:jc w:val="center"/>
        </w:trPr>
        <w:tc>
          <w:tcPr>
            <w:tcW w:w="4176" w:type="dxa"/>
            <w:tcBorders>
              <w:left w:val="single" w:sz="8" w:space="0" w:color="auto"/>
              <w:bottom w:val="single" w:sz="8" w:space="0" w:color="auto"/>
              <w:right w:val="single" w:sz="8" w:space="0" w:color="auto"/>
            </w:tcBorders>
            <w:vAlign w:val="center"/>
          </w:tcPr>
          <w:p w14:paraId="3D7E1B68" w14:textId="1FEFA2B8" w:rsidR="00107A48" w:rsidRPr="00107A48" w:rsidRDefault="00460AA9" w:rsidP="008E1C69">
            <w:pPr>
              <w:pStyle w:val="Intestazione"/>
              <w:spacing w:after="0" w:line="360" w:lineRule="auto"/>
              <w:rPr>
                <w:sz w:val="20"/>
                <w:szCs w:val="20"/>
              </w:rPr>
            </w:pPr>
            <w:proofErr w:type="spellStart"/>
            <w:r>
              <w:rPr>
                <w:sz w:val="20"/>
              </w:rPr>
              <w:t>Gowen</w:t>
            </w:r>
            <w:proofErr w:type="spellEnd"/>
            <w:r>
              <w:rPr>
                <w:sz w:val="20"/>
              </w:rPr>
              <w:t xml:space="preserve"> s.r.l.</w:t>
            </w:r>
          </w:p>
        </w:tc>
        <w:tc>
          <w:tcPr>
            <w:tcW w:w="2520" w:type="dxa"/>
            <w:gridSpan w:val="2"/>
            <w:tcBorders>
              <w:left w:val="single" w:sz="8" w:space="0" w:color="auto"/>
              <w:bottom w:val="single" w:sz="8" w:space="0" w:color="auto"/>
              <w:right w:val="single" w:sz="8" w:space="0" w:color="auto"/>
            </w:tcBorders>
            <w:vAlign w:val="center"/>
          </w:tcPr>
          <w:p w14:paraId="29EE491D" w14:textId="74894D21" w:rsidR="00107A48" w:rsidRPr="00107A48" w:rsidRDefault="00460AA9" w:rsidP="008E1C69">
            <w:pPr>
              <w:pStyle w:val="Intestazione"/>
              <w:spacing w:after="0" w:line="360" w:lineRule="auto"/>
              <w:rPr>
                <w:sz w:val="20"/>
                <w:szCs w:val="20"/>
              </w:rPr>
            </w:pPr>
            <w:proofErr w:type="spellStart"/>
            <w:r>
              <w:rPr>
                <w:sz w:val="20"/>
              </w:rPr>
              <w:t>Gowen</w:t>
            </w:r>
            <w:proofErr w:type="spellEnd"/>
            <w:r>
              <w:rPr>
                <w:sz w:val="20"/>
              </w:rPr>
              <w:t xml:space="preserve"> s.r.l.</w:t>
            </w:r>
          </w:p>
        </w:tc>
        <w:tc>
          <w:tcPr>
            <w:tcW w:w="2354" w:type="dxa"/>
            <w:gridSpan w:val="2"/>
            <w:tcBorders>
              <w:left w:val="single" w:sz="8" w:space="0" w:color="auto"/>
              <w:bottom w:val="single" w:sz="8" w:space="0" w:color="auto"/>
              <w:right w:val="single" w:sz="8" w:space="0" w:color="auto"/>
            </w:tcBorders>
            <w:vAlign w:val="center"/>
          </w:tcPr>
          <w:p w14:paraId="35779954" w14:textId="77777777" w:rsidR="00107A48" w:rsidRPr="00107A48" w:rsidRDefault="00107A48" w:rsidP="008E1C69">
            <w:pPr>
              <w:pStyle w:val="Intestazione"/>
              <w:spacing w:after="0" w:line="360" w:lineRule="auto"/>
              <w:jc w:val="right"/>
              <w:rPr>
                <w:sz w:val="20"/>
                <w:szCs w:val="20"/>
              </w:rPr>
            </w:pPr>
          </w:p>
        </w:tc>
      </w:tr>
    </w:tbl>
    <w:p w14:paraId="53DC5EEF" w14:textId="075F35C1" w:rsidR="005B058E" w:rsidRPr="00107A48" w:rsidRDefault="005B058E" w:rsidP="008E1C69">
      <w:pPr>
        <w:pStyle w:val="Autore"/>
        <w:tabs>
          <w:tab w:val="left" w:pos="1200"/>
        </w:tabs>
        <w:spacing w:line="360" w:lineRule="auto"/>
        <w:ind w:right="284"/>
        <w:rPr>
          <w:rFonts w:ascii="Helvetica" w:hAnsi="Helvetica"/>
          <w:sz w:val="40"/>
          <w:szCs w:val="40"/>
        </w:rPr>
      </w:pPr>
    </w:p>
    <w:p w14:paraId="6A9DD400" w14:textId="77777777" w:rsidR="00BD7AB7" w:rsidRPr="00107A48" w:rsidRDefault="00BD7AB7" w:rsidP="008E1C69">
      <w:pPr>
        <w:pStyle w:val="Autore"/>
        <w:tabs>
          <w:tab w:val="left" w:pos="1200"/>
        </w:tabs>
        <w:spacing w:line="360" w:lineRule="auto"/>
        <w:ind w:right="284"/>
        <w:rPr>
          <w:rFonts w:ascii="Helvetica" w:hAnsi="Helvetica"/>
          <w:sz w:val="40"/>
          <w:szCs w:val="40"/>
        </w:rPr>
      </w:pPr>
    </w:p>
    <w:p w14:paraId="565151F9" w14:textId="77777777" w:rsidR="00A047F2" w:rsidRPr="00107A48" w:rsidRDefault="00A047F2" w:rsidP="008E1C69">
      <w:pPr>
        <w:spacing w:after="0" w:line="360" w:lineRule="auto"/>
        <w:ind w:right="284"/>
        <w:rPr>
          <w:rFonts w:ascii="Helvetica" w:hAnsi="Helvetica"/>
          <w:b/>
          <w:bCs/>
          <w:color w:val="3B3838" w:themeColor="background2" w:themeShade="40"/>
          <w:sz w:val="44"/>
          <w:szCs w:val="44"/>
        </w:rPr>
      </w:pPr>
    </w:p>
    <w:p w14:paraId="08C2A683" w14:textId="5947BE0D" w:rsidR="00022794" w:rsidRPr="00266C44" w:rsidRDefault="00022794" w:rsidP="008E1C69">
      <w:pPr>
        <w:spacing w:after="0" w:line="360" w:lineRule="auto"/>
        <w:ind w:left="284" w:right="284" w:firstLine="142"/>
        <w:jc w:val="right"/>
        <w:rPr>
          <w:rFonts w:ascii="Helvetica" w:hAnsi="Helvetica"/>
          <w:b/>
          <w:bCs/>
          <w:color w:val="3B3838" w:themeColor="background2" w:themeShade="40"/>
          <w:sz w:val="44"/>
          <w:szCs w:val="44"/>
        </w:rPr>
      </w:pPr>
      <w:r w:rsidRPr="00266C44">
        <w:rPr>
          <w:rFonts w:ascii="Helvetica" w:hAnsi="Helvetica"/>
          <w:b/>
          <w:bCs/>
          <w:color w:val="3B3838" w:themeColor="background2" w:themeShade="40"/>
          <w:sz w:val="44"/>
          <w:szCs w:val="44"/>
        </w:rPr>
        <w:t xml:space="preserve">Valutazione </w:t>
      </w:r>
      <w:r w:rsidR="001D05AD">
        <w:rPr>
          <w:rFonts w:ascii="Helvetica" w:hAnsi="Helvetica"/>
          <w:b/>
          <w:bCs/>
          <w:color w:val="3B3838" w:themeColor="background2" w:themeShade="40"/>
          <w:sz w:val="44"/>
          <w:szCs w:val="44"/>
        </w:rPr>
        <w:t>dei rischi e misure di</w:t>
      </w:r>
      <w:r w:rsidR="006D560B">
        <w:rPr>
          <w:rFonts w:ascii="Helvetica" w:hAnsi="Helvetica"/>
          <w:b/>
          <w:bCs/>
          <w:color w:val="3B3838" w:themeColor="background2" w:themeShade="40"/>
          <w:sz w:val="44"/>
          <w:szCs w:val="44"/>
        </w:rPr>
        <w:t xml:space="preserve"> </w:t>
      </w:r>
      <w:r w:rsidR="001D05AD">
        <w:rPr>
          <w:rFonts w:ascii="Helvetica" w:hAnsi="Helvetica"/>
          <w:b/>
          <w:bCs/>
          <w:color w:val="3B3838" w:themeColor="background2" w:themeShade="40"/>
          <w:sz w:val="44"/>
          <w:szCs w:val="44"/>
        </w:rPr>
        <w:t>sicurezza tecniche e organizzative</w:t>
      </w:r>
      <w:r w:rsidR="006D560B">
        <w:rPr>
          <w:rFonts w:ascii="Helvetica" w:hAnsi="Helvetica"/>
          <w:b/>
          <w:bCs/>
          <w:color w:val="3B3838" w:themeColor="background2" w:themeShade="40"/>
          <w:sz w:val="44"/>
          <w:szCs w:val="44"/>
        </w:rPr>
        <w:t xml:space="preserve"> </w:t>
      </w:r>
      <w:r w:rsidR="001D05AD">
        <w:rPr>
          <w:rFonts w:ascii="Helvetica" w:hAnsi="Helvetica"/>
          <w:b/>
          <w:bCs/>
          <w:color w:val="3B3838" w:themeColor="background2" w:themeShade="40"/>
          <w:sz w:val="44"/>
          <w:szCs w:val="44"/>
        </w:rPr>
        <w:t>adeguate</w:t>
      </w:r>
      <w:r w:rsidRPr="00266C44">
        <w:rPr>
          <w:rFonts w:ascii="Helvetica" w:hAnsi="Helvetica"/>
          <w:b/>
          <w:bCs/>
          <w:color w:val="3B3838" w:themeColor="background2" w:themeShade="40"/>
          <w:sz w:val="44"/>
          <w:szCs w:val="44"/>
        </w:rPr>
        <w:t xml:space="preserve"> sulla protezione dei dati </w:t>
      </w:r>
      <w:r w:rsidR="00F63CAA">
        <w:rPr>
          <w:rFonts w:ascii="Helvetica" w:hAnsi="Helvetica"/>
          <w:b/>
          <w:bCs/>
          <w:color w:val="3B3838" w:themeColor="background2" w:themeShade="40"/>
          <w:sz w:val="44"/>
          <w:szCs w:val="44"/>
        </w:rPr>
        <w:t xml:space="preserve">oggetto </w:t>
      </w:r>
      <w:r w:rsidRPr="00266C44">
        <w:rPr>
          <w:rFonts w:ascii="Helvetica" w:hAnsi="Helvetica"/>
          <w:b/>
          <w:bCs/>
          <w:color w:val="3B3838" w:themeColor="background2" w:themeShade="40"/>
          <w:sz w:val="44"/>
          <w:szCs w:val="44"/>
        </w:rPr>
        <w:t xml:space="preserve">del trattamento </w:t>
      </w:r>
    </w:p>
    <w:p w14:paraId="2E7A9608" w14:textId="163A549D" w:rsidR="00022794" w:rsidRDefault="006D560B" w:rsidP="008E1C69">
      <w:pPr>
        <w:spacing w:after="0" w:line="360" w:lineRule="auto"/>
        <w:ind w:left="284" w:right="284" w:firstLine="142"/>
        <w:jc w:val="right"/>
        <w:rPr>
          <w:rFonts w:ascii="Helvetica" w:hAnsi="Helvetica"/>
          <w:color w:val="3B3838" w:themeColor="background2" w:themeShade="40"/>
          <w:sz w:val="40"/>
          <w:szCs w:val="40"/>
          <w:lang w:val="en-US"/>
        </w:rPr>
      </w:pPr>
      <w:r w:rsidRPr="006D560B">
        <w:rPr>
          <w:rFonts w:ascii="Helvetica" w:hAnsi="Helvetica"/>
          <w:color w:val="3B3838" w:themeColor="background2" w:themeShade="40"/>
          <w:sz w:val="40"/>
          <w:szCs w:val="40"/>
          <w:lang w:val="en-US"/>
        </w:rPr>
        <w:t>[</w:t>
      </w:r>
      <w:r w:rsidR="001D05AD" w:rsidRPr="006D560B">
        <w:rPr>
          <w:rFonts w:ascii="Helvetica" w:hAnsi="Helvetica"/>
          <w:color w:val="3B3838" w:themeColor="background2" w:themeShade="40"/>
          <w:sz w:val="40"/>
          <w:szCs w:val="40"/>
          <w:lang w:val="en-US"/>
        </w:rPr>
        <w:t>Art. 32 e ss.</w:t>
      </w:r>
      <w:r w:rsidR="00022794" w:rsidRPr="006D560B">
        <w:rPr>
          <w:rFonts w:ascii="Helvetica" w:hAnsi="Helvetica"/>
          <w:color w:val="3B3838" w:themeColor="background2" w:themeShade="40"/>
          <w:sz w:val="40"/>
          <w:szCs w:val="40"/>
          <w:lang w:val="en-US"/>
        </w:rPr>
        <w:t xml:space="preserve"> </w:t>
      </w:r>
      <w:r w:rsidRPr="006D560B">
        <w:rPr>
          <w:rFonts w:ascii="Helvetica" w:hAnsi="Helvetica"/>
          <w:color w:val="3B3838" w:themeColor="background2" w:themeShade="40"/>
          <w:sz w:val="40"/>
          <w:szCs w:val="40"/>
          <w:lang w:val="en-US"/>
        </w:rPr>
        <w:t>Reg.</w:t>
      </w:r>
      <w:r w:rsidR="00022794" w:rsidRPr="006D560B">
        <w:rPr>
          <w:rFonts w:ascii="Helvetica" w:hAnsi="Helvetica"/>
          <w:color w:val="3B3838" w:themeColor="background2" w:themeShade="40"/>
          <w:sz w:val="40"/>
          <w:szCs w:val="40"/>
          <w:lang w:val="en-US"/>
        </w:rPr>
        <w:t xml:space="preserve"> </w:t>
      </w:r>
      <w:r w:rsidRPr="006D560B">
        <w:rPr>
          <w:rFonts w:ascii="Helvetica" w:hAnsi="Helvetica"/>
          <w:color w:val="3B3838" w:themeColor="background2" w:themeShade="40"/>
          <w:sz w:val="40"/>
          <w:szCs w:val="40"/>
          <w:lang w:val="en-US"/>
        </w:rPr>
        <w:t>EU</w:t>
      </w:r>
      <w:r w:rsidR="00022794" w:rsidRPr="006D560B">
        <w:rPr>
          <w:rFonts w:ascii="Helvetica" w:hAnsi="Helvetica"/>
          <w:color w:val="3B3838" w:themeColor="background2" w:themeShade="40"/>
          <w:sz w:val="40"/>
          <w:szCs w:val="40"/>
          <w:lang w:val="en-US"/>
        </w:rPr>
        <w:t xml:space="preserve"> 679</w:t>
      </w:r>
      <w:r w:rsidRPr="006D560B">
        <w:rPr>
          <w:rFonts w:ascii="Helvetica" w:hAnsi="Helvetica"/>
          <w:color w:val="3B3838" w:themeColor="background2" w:themeShade="40"/>
          <w:sz w:val="40"/>
          <w:szCs w:val="40"/>
          <w:lang w:val="en-US"/>
        </w:rPr>
        <w:t>/2016]</w:t>
      </w:r>
    </w:p>
    <w:p w14:paraId="2573A7E6" w14:textId="62D23444" w:rsidR="006D560B" w:rsidRPr="00012EA8" w:rsidRDefault="006D560B" w:rsidP="008E1C69">
      <w:pPr>
        <w:pStyle w:val="Paragrafoelenco"/>
        <w:numPr>
          <w:ilvl w:val="0"/>
          <w:numId w:val="10"/>
        </w:numPr>
        <w:spacing w:after="0" w:line="360" w:lineRule="auto"/>
        <w:jc w:val="right"/>
        <w:rPr>
          <w:rFonts w:ascii="Helvetica" w:hAnsi="Helvetica"/>
          <w:i/>
          <w:iCs/>
          <w:color w:val="3B3838" w:themeColor="background2" w:themeShade="40"/>
          <w:sz w:val="40"/>
          <w:szCs w:val="40"/>
        </w:rPr>
      </w:pPr>
      <w:r w:rsidRPr="00012EA8">
        <w:rPr>
          <w:rFonts w:ascii="Helvetica" w:hAnsi="Helvetica"/>
          <w:i/>
          <w:iCs/>
          <w:color w:val="3B3838" w:themeColor="background2" w:themeShade="40"/>
          <w:sz w:val="40"/>
          <w:szCs w:val="40"/>
        </w:rPr>
        <w:t>adeguamento Regolamento EU 2016/679</w:t>
      </w:r>
      <w:r w:rsidR="00A85FC5">
        <w:rPr>
          <w:rFonts w:ascii="Helvetica" w:hAnsi="Helvetica"/>
          <w:i/>
          <w:iCs/>
          <w:color w:val="3B3838" w:themeColor="background2" w:themeShade="40"/>
          <w:sz w:val="40"/>
          <w:szCs w:val="40"/>
        </w:rPr>
        <w:t xml:space="preserve"> -</w:t>
      </w:r>
      <w:r w:rsidRPr="00012EA8">
        <w:rPr>
          <w:rFonts w:ascii="Helvetica" w:hAnsi="Helvetica"/>
          <w:i/>
          <w:iCs/>
          <w:color w:val="3B3838" w:themeColor="background2" w:themeShade="40"/>
          <w:sz w:val="40"/>
          <w:szCs w:val="40"/>
        </w:rPr>
        <w:t xml:space="preserve"> </w:t>
      </w:r>
    </w:p>
    <w:p w14:paraId="56CCC999" w14:textId="6ABEE58E" w:rsidR="006D560B" w:rsidRDefault="006D560B" w:rsidP="008E1C69">
      <w:pPr>
        <w:pStyle w:val="Paragrafoelenco"/>
        <w:spacing w:after="0" w:line="360" w:lineRule="auto"/>
        <w:ind w:left="786" w:right="284"/>
        <w:jc w:val="center"/>
        <w:rPr>
          <w:rFonts w:ascii="Helvetica" w:hAnsi="Helvetica"/>
          <w:color w:val="3B3838" w:themeColor="background2" w:themeShade="40"/>
          <w:sz w:val="40"/>
          <w:szCs w:val="40"/>
          <w:lang w:val="en-US"/>
        </w:rPr>
      </w:pPr>
    </w:p>
    <w:p w14:paraId="387979FD" w14:textId="750FFF0A" w:rsidR="008E1C69" w:rsidRDefault="008E1C69" w:rsidP="008E1C69">
      <w:pPr>
        <w:pStyle w:val="Paragrafoelenco"/>
        <w:spacing w:after="0" w:line="360" w:lineRule="auto"/>
        <w:ind w:left="786" w:right="284"/>
        <w:jc w:val="center"/>
        <w:rPr>
          <w:rFonts w:ascii="Helvetica" w:hAnsi="Helvetica"/>
          <w:color w:val="3B3838" w:themeColor="background2" w:themeShade="40"/>
          <w:sz w:val="40"/>
          <w:szCs w:val="40"/>
          <w:lang w:val="en-US"/>
        </w:rPr>
      </w:pPr>
    </w:p>
    <w:p w14:paraId="01B811D5" w14:textId="77777777" w:rsidR="00460AA9" w:rsidRPr="006D560B" w:rsidRDefault="00460AA9" w:rsidP="008E1C69">
      <w:pPr>
        <w:pStyle w:val="Paragrafoelenco"/>
        <w:spacing w:after="0" w:line="360" w:lineRule="auto"/>
        <w:ind w:left="786" w:right="284"/>
        <w:jc w:val="center"/>
        <w:rPr>
          <w:rFonts w:ascii="Helvetica" w:hAnsi="Helvetica"/>
          <w:color w:val="3B3838" w:themeColor="background2" w:themeShade="40"/>
          <w:sz w:val="40"/>
          <w:szCs w:val="40"/>
          <w:lang w:val="en-US"/>
        </w:rPr>
      </w:pPr>
    </w:p>
    <w:p w14:paraId="6B04764C" w14:textId="77777777" w:rsidR="006D560B" w:rsidRPr="006D560B" w:rsidRDefault="006D560B" w:rsidP="008E1C69">
      <w:pPr>
        <w:autoSpaceDE w:val="0"/>
        <w:autoSpaceDN w:val="0"/>
        <w:adjustRightInd w:val="0"/>
        <w:spacing w:after="0" w:line="360" w:lineRule="auto"/>
        <w:ind w:right="284"/>
        <w:jc w:val="both"/>
        <w:rPr>
          <w:rFonts w:ascii="Helvetica" w:hAnsi="Helvetica" w:cs="Tahoma"/>
          <w:color w:val="0D0D0D" w:themeColor="text1" w:themeTint="F2"/>
          <w:lang w:val="en-US" w:eastAsia="it-IT"/>
        </w:rPr>
      </w:pPr>
    </w:p>
    <w:sdt>
      <w:sdtPr>
        <w:rPr>
          <w:rFonts w:ascii="Helvetica" w:eastAsiaTheme="minorHAnsi" w:hAnsi="Helvetica" w:cstheme="minorBidi"/>
          <w:b w:val="0"/>
          <w:bCs w:val="0"/>
          <w:color w:val="657C9C" w:themeColor="text2" w:themeTint="BF"/>
          <w:sz w:val="24"/>
          <w:szCs w:val="24"/>
          <w:lang w:eastAsia="ja-JP" w:bidi="it-IT"/>
        </w:rPr>
        <w:id w:val="-134262712"/>
        <w:docPartObj>
          <w:docPartGallery w:val="Table of Contents"/>
          <w:docPartUnique/>
        </w:docPartObj>
      </w:sdtPr>
      <w:sdtEndPr>
        <w:rPr>
          <w:noProof/>
        </w:rPr>
      </w:sdtEndPr>
      <w:sdtContent>
        <w:p w14:paraId="003DDFC6" w14:textId="77777777" w:rsidR="00DD1A04" w:rsidRPr="00266C44" w:rsidRDefault="00DD1A04" w:rsidP="008E1C69">
          <w:pPr>
            <w:pStyle w:val="Titolosommario"/>
            <w:spacing w:before="0" w:line="360" w:lineRule="auto"/>
            <w:ind w:right="284"/>
            <w:rPr>
              <w:rFonts w:ascii="Helvetica" w:hAnsi="Helvetica"/>
              <w:color w:val="862623"/>
            </w:rPr>
          </w:pPr>
          <w:r w:rsidRPr="00266C44">
            <w:rPr>
              <w:rFonts w:ascii="Helvetica" w:hAnsi="Helvetica"/>
              <w:color w:val="862623"/>
            </w:rPr>
            <w:t>Sommario</w:t>
          </w:r>
        </w:p>
        <w:p w14:paraId="71AC6F1A" w14:textId="34E4BBA1" w:rsidR="006C3A45" w:rsidRDefault="00DD1A04">
          <w:pPr>
            <w:pStyle w:val="Sommario1"/>
            <w:tabs>
              <w:tab w:val="right" w:leader="dot" w:pos="9346"/>
            </w:tabs>
            <w:rPr>
              <w:rFonts w:eastAsiaTheme="minorEastAsia" w:cstheme="minorBidi"/>
              <w:b w:val="0"/>
              <w:bCs w:val="0"/>
              <w:i w:val="0"/>
              <w:iCs w:val="0"/>
              <w:noProof/>
              <w:color w:val="auto"/>
              <w:lang w:eastAsia="it-IT" w:bidi="ar-SA"/>
            </w:rPr>
          </w:pPr>
          <w:r w:rsidRPr="00266C44">
            <w:rPr>
              <w:rFonts w:ascii="Helvetica" w:hAnsi="Helvetica"/>
              <w:b w:val="0"/>
              <w:bCs w:val="0"/>
              <w:color w:val="3B3838" w:themeColor="background2" w:themeShade="40"/>
            </w:rPr>
            <w:fldChar w:fldCharType="begin"/>
          </w:r>
          <w:r w:rsidRPr="00266C44">
            <w:rPr>
              <w:rFonts w:ascii="Helvetica" w:hAnsi="Helvetica"/>
              <w:color w:val="3B3838" w:themeColor="background2" w:themeShade="40"/>
            </w:rPr>
            <w:instrText>TOC \o "1-3" \h \z \u</w:instrText>
          </w:r>
          <w:r w:rsidRPr="00266C44">
            <w:rPr>
              <w:rFonts w:ascii="Helvetica" w:hAnsi="Helvetica"/>
              <w:b w:val="0"/>
              <w:bCs w:val="0"/>
              <w:color w:val="3B3838" w:themeColor="background2" w:themeShade="40"/>
            </w:rPr>
            <w:fldChar w:fldCharType="separate"/>
          </w:r>
          <w:hyperlink w:anchor="_Toc8913676" w:history="1">
            <w:r w:rsidR="006C3A45" w:rsidRPr="003E0A71">
              <w:rPr>
                <w:rStyle w:val="Collegamentoipertestuale"/>
                <w:rFonts w:ascii="Helvetica" w:hAnsi="Helvetica" w:cs="Tahoma"/>
                <w:noProof/>
              </w:rPr>
              <w:t>MISURE DI SICUREZZA TECNICHE E ORGANIZZATIVE ADEGUATE</w:t>
            </w:r>
            <w:r w:rsidR="006C3A45">
              <w:rPr>
                <w:noProof/>
                <w:webHidden/>
              </w:rPr>
              <w:tab/>
            </w:r>
            <w:r w:rsidR="006C3A45">
              <w:rPr>
                <w:noProof/>
                <w:webHidden/>
              </w:rPr>
              <w:fldChar w:fldCharType="begin"/>
            </w:r>
            <w:r w:rsidR="006C3A45">
              <w:rPr>
                <w:noProof/>
                <w:webHidden/>
              </w:rPr>
              <w:instrText xml:space="preserve"> PAGEREF _Toc8913676 \h </w:instrText>
            </w:r>
            <w:r w:rsidR="006C3A45">
              <w:rPr>
                <w:noProof/>
                <w:webHidden/>
              </w:rPr>
            </w:r>
            <w:r w:rsidR="006C3A45">
              <w:rPr>
                <w:noProof/>
                <w:webHidden/>
              </w:rPr>
              <w:fldChar w:fldCharType="separate"/>
            </w:r>
            <w:r w:rsidR="006C3A45">
              <w:rPr>
                <w:noProof/>
                <w:webHidden/>
              </w:rPr>
              <w:t>3</w:t>
            </w:r>
            <w:r w:rsidR="006C3A45">
              <w:rPr>
                <w:noProof/>
                <w:webHidden/>
              </w:rPr>
              <w:fldChar w:fldCharType="end"/>
            </w:r>
          </w:hyperlink>
        </w:p>
        <w:p w14:paraId="7F2F2E61" w14:textId="4636CC61" w:rsidR="006C3A45" w:rsidRDefault="00F959A0">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8913677" w:history="1">
            <w:r w:rsidR="006C3A45" w:rsidRPr="003E0A71">
              <w:rPr>
                <w:rStyle w:val="Collegamentoipertestuale"/>
                <w:rFonts w:ascii="Helvetica" w:hAnsi="Helvetica" w:cs="Tahoma"/>
                <w:i/>
                <w:iCs/>
                <w:noProof/>
                <w:lang w:eastAsia="en-US"/>
              </w:rPr>
              <w:t>1.</w:t>
            </w:r>
            <w:r w:rsidR="006C3A45">
              <w:rPr>
                <w:rFonts w:eastAsiaTheme="minorEastAsia" w:cstheme="minorBidi"/>
                <w:b w:val="0"/>
                <w:bCs w:val="0"/>
                <w:noProof/>
                <w:color w:val="auto"/>
                <w:sz w:val="24"/>
                <w:szCs w:val="24"/>
                <w:lang w:eastAsia="it-IT" w:bidi="ar-SA"/>
              </w:rPr>
              <w:tab/>
            </w:r>
            <w:r w:rsidR="006C3A45" w:rsidRPr="003E0A71">
              <w:rPr>
                <w:rStyle w:val="Collegamentoipertestuale"/>
                <w:rFonts w:ascii="Helvetica" w:hAnsi="Helvetica" w:cs="Tahoma"/>
                <w:i/>
                <w:iCs/>
                <w:noProof/>
                <w:lang w:eastAsia="en-US"/>
              </w:rPr>
              <w:t>designazioni e organigramma privacy</w:t>
            </w:r>
            <w:r w:rsidR="006C3A45">
              <w:rPr>
                <w:noProof/>
                <w:webHidden/>
              </w:rPr>
              <w:tab/>
            </w:r>
            <w:r w:rsidR="006C3A45">
              <w:rPr>
                <w:noProof/>
                <w:webHidden/>
              </w:rPr>
              <w:fldChar w:fldCharType="begin"/>
            </w:r>
            <w:r w:rsidR="006C3A45">
              <w:rPr>
                <w:noProof/>
                <w:webHidden/>
              </w:rPr>
              <w:instrText xml:space="preserve"> PAGEREF _Toc8913677 \h </w:instrText>
            </w:r>
            <w:r w:rsidR="006C3A45">
              <w:rPr>
                <w:noProof/>
                <w:webHidden/>
              </w:rPr>
            </w:r>
            <w:r w:rsidR="006C3A45">
              <w:rPr>
                <w:noProof/>
                <w:webHidden/>
              </w:rPr>
              <w:fldChar w:fldCharType="separate"/>
            </w:r>
            <w:r w:rsidR="006C3A45">
              <w:rPr>
                <w:noProof/>
                <w:webHidden/>
              </w:rPr>
              <w:t>3</w:t>
            </w:r>
            <w:r w:rsidR="006C3A45">
              <w:rPr>
                <w:noProof/>
                <w:webHidden/>
              </w:rPr>
              <w:fldChar w:fldCharType="end"/>
            </w:r>
          </w:hyperlink>
        </w:p>
        <w:p w14:paraId="50133BD8" w14:textId="29C12B4B" w:rsidR="006C3A45" w:rsidRDefault="00F959A0">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8913678" w:history="1">
            <w:r w:rsidR="006C3A45" w:rsidRPr="003E0A71">
              <w:rPr>
                <w:rStyle w:val="Collegamentoipertestuale"/>
                <w:rFonts w:ascii="Helvetica" w:hAnsi="Helvetica" w:cs="Tahoma"/>
                <w:i/>
                <w:iCs/>
                <w:noProof/>
                <w:lang w:eastAsia="en-US"/>
              </w:rPr>
              <w:t>2.</w:t>
            </w:r>
            <w:r w:rsidR="006C3A45">
              <w:rPr>
                <w:rFonts w:eastAsiaTheme="minorEastAsia" w:cstheme="minorBidi"/>
                <w:b w:val="0"/>
                <w:bCs w:val="0"/>
                <w:noProof/>
                <w:color w:val="auto"/>
                <w:sz w:val="24"/>
                <w:szCs w:val="24"/>
                <w:lang w:eastAsia="it-IT" w:bidi="ar-SA"/>
              </w:rPr>
              <w:tab/>
            </w:r>
            <w:r w:rsidR="006C3A45" w:rsidRPr="003E0A71">
              <w:rPr>
                <w:rStyle w:val="Collegamentoipertestuale"/>
                <w:rFonts w:ascii="Helvetica" w:hAnsi="Helvetica" w:cs="Tahoma"/>
                <w:i/>
                <w:iCs/>
                <w:noProof/>
                <w:lang w:eastAsia="en-US"/>
              </w:rPr>
              <w:t>trattamento con strumenti informatici o telematici</w:t>
            </w:r>
            <w:r w:rsidR="006C3A45">
              <w:rPr>
                <w:noProof/>
                <w:webHidden/>
              </w:rPr>
              <w:tab/>
            </w:r>
            <w:r w:rsidR="006C3A45">
              <w:rPr>
                <w:noProof/>
                <w:webHidden/>
              </w:rPr>
              <w:fldChar w:fldCharType="begin"/>
            </w:r>
            <w:r w:rsidR="006C3A45">
              <w:rPr>
                <w:noProof/>
                <w:webHidden/>
              </w:rPr>
              <w:instrText xml:space="preserve"> PAGEREF _Toc8913678 \h </w:instrText>
            </w:r>
            <w:r w:rsidR="006C3A45">
              <w:rPr>
                <w:noProof/>
                <w:webHidden/>
              </w:rPr>
            </w:r>
            <w:r w:rsidR="006C3A45">
              <w:rPr>
                <w:noProof/>
                <w:webHidden/>
              </w:rPr>
              <w:fldChar w:fldCharType="separate"/>
            </w:r>
            <w:r w:rsidR="006C3A45">
              <w:rPr>
                <w:noProof/>
                <w:webHidden/>
              </w:rPr>
              <w:t>4</w:t>
            </w:r>
            <w:r w:rsidR="006C3A45">
              <w:rPr>
                <w:noProof/>
                <w:webHidden/>
              </w:rPr>
              <w:fldChar w:fldCharType="end"/>
            </w:r>
          </w:hyperlink>
        </w:p>
        <w:p w14:paraId="0CEBAA02" w14:textId="532EB3BB"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79" w:history="1">
            <w:r w:rsidR="006C3A45" w:rsidRPr="003E0A71">
              <w:rPr>
                <w:rStyle w:val="Collegamentoipertestuale"/>
                <w:rFonts w:ascii="Helvetica" w:eastAsia="Times New Roman" w:hAnsi="Helvetica" w:cs="Times New Roman"/>
                <w:i/>
                <w:iCs/>
                <w:noProof/>
                <w:lang w:eastAsia="it-IT"/>
              </w:rPr>
              <w:t>2.1) Autenticazione informatica</w:t>
            </w:r>
            <w:r w:rsidR="006C3A45">
              <w:rPr>
                <w:noProof/>
                <w:webHidden/>
              </w:rPr>
              <w:tab/>
            </w:r>
            <w:r w:rsidR="006C3A45">
              <w:rPr>
                <w:noProof/>
                <w:webHidden/>
              </w:rPr>
              <w:fldChar w:fldCharType="begin"/>
            </w:r>
            <w:r w:rsidR="006C3A45">
              <w:rPr>
                <w:noProof/>
                <w:webHidden/>
              </w:rPr>
              <w:instrText xml:space="preserve"> PAGEREF _Toc8913679 \h </w:instrText>
            </w:r>
            <w:r w:rsidR="006C3A45">
              <w:rPr>
                <w:noProof/>
                <w:webHidden/>
              </w:rPr>
            </w:r>
            <w:r w:rsidR="006C3A45">
              <w:rPr>
                <w:noProof/>
                <w:webHidden/>
              </w:rPr>
              <w:fldChar w:fldCharType="separate"/>
            </w:r>
            <w:r w:rsidR="006C3A45">
              <w:rPr>
                <w:noProof/>
                <w:webHidden/>
              </w:rPr>
              <w:t>4</w:t>
            </w:r>
            <w:r w:rsidR="006C3A45">
              <w:rPr>
                <w:noProof/>
                <w:webHidden/>
              </w:rPr>
              <w:fldChar w:fldCharType="end"/>
            </w:r>
          </w:hyperlink>
        </w:p>
        <w:p w14:paraId="47E5CEB7" w14:textId="58F548E7"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80" w:history="1">
            <w:r w:rsidR="006C3A45" w:rsidRPr="003E0A71">
              <w:rPr>
                <w:rStyle w:val="Collegamentoipertestuale"/>
                <w:rFonts w:ascii="Helvetica" w:eastAsia="Times New Roman" w:hAnsi="Helvetica" w:cs="Times New Roman"/>
                <w:i/>
                <w:iCs/>
                <w:noProof/>
                <w:lang w:eastAsia="it-IT"/>
              </w:rPr>
              <w:t>2.2)</w:t>
            </w:r>
            <w:r w:rsidR="006C3A45" w:rsidRPr="003E0A71">
              <w:rPr>
                <w:rStyle w:val="Collegamentoipertestuale"/>
                <w:rFonts w:ascii="Helvetica" w:eastAsia="Times New Roman" w:hAnsi="Helvetica" w:cs="Times New Roman"/>
                <w:i/>
                <w:iCs/>
                <w:noProof/>
                <w:rtl/>
                <w:lang w:eastAsia="it-IT" w:bidi="fa-IR"/>
              </w:rPr>
              <w:t xml:space="preserve"> </w:t>
            </w:r>
            <w:r w:rsidR="006C3A45" w:rsidRPr="003E0A71">
              <w:rPr>
                <w:rStyle w:val="Collegamentoipertestuale"/>
                <w:rFonts w:ascii="Helvetica" w:eastAsia="Times New Roman" w:hAnsi="Helvetica" w:cs="Times New Roman"/>
                <w:i/>
                <w:iCs/>
                <w:noProof/>
                <w:lang w:eastAsia="it-IT"/>
              </w:rPr>
              <w:t>Aggiornamento periodico dell’ambito consentito, manutenzione e verifica periodica efficacia misure;</w:t>
            </w:r>
            <w:r w:rsidR="006C3A45">
              <w:rPr>
                <w:noProof/>
                <w:webHidden/>
              </w:rPr>
              <w:tab/>
            </w:r>
            <w:r w:rsidR="006C3A45">
              <w:rPr>
                <w:noProof/>
                <w:webHidden/>
              </w:rPr>
              <w:fldChar w:fldCharType="begin"/>
            </w:r>
            <w:r w:rsidR="006C3A45">
              <w:rPr>
                <w:noProof/>
                <w:webHidden/>
              </w:rPr>
              <w:instrText xml:space="preserve"> PAGEREF _Toc8913680 \h </w:instrText>
            </w:r>
            <w:r w:rsidR="006C3A45">
              <w:rPr>
                <w:noProof/>
                <w:webHidden/>
              </w:rPr>
            </w:r>
            <w:r w:rsidR="006C3A45">
              <w:rPr>
                <w:noProof/>
                <w:webHidden/>
              </w:rPr>
              <w:fldChar w:fldCharType="separate"/>
            </w:r>
            <w:r w:rsidR="006C3A45">
              <w:rPr>
                <w:noProof/>
                <w:webHidden/>
              </w:rPr>
              <w:t>4</w:t>
            </w:r>
            <w:r w:rsidR="006C3A45">
              <w:rPr>
                <w:noProof/>
                <w:webHidden/>
              </w:rPr>
              <w:fldChar w:fldCharType="end"/>
            </w:r>
          </w:hyperlink>
        </w:p>
        <w:p w14:paraId="563820F7" w14:textId="16134575"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81" w:history="1">
            <w:r w:rsidR="006C3A45" w:rsidRPr="003E0A71">
              <w:rPr>
                <w:rStyle w:val="Collegamentoipertestuale"/>
                <w:rFonts w:ascii="Helvetica" w:eastAsia="Times New Roman" w:hAnsi="Helvetica" w:cs="Times New Roman"/>
                <w:i/>
                <w:iCs/>
                <w:noProof/>
                <w:lang w:eastAsia="it-IT"/>
              </w:rPr>
              <w:t>2.3) Protezione degli strumenti elettronici e dei dati da trattamenti illeciti, da accessi non consentiti e da determinati programmi informatici</w:t>
            </w:r>
            <w:r w:rsidR="006C3A45">
              <w:rPr>
                <w:noProof/>
                <w:webHidden/>
              </w:rPr>
              <w:tab/>
            </w:r>
            <w:r w:rsidR="006C3A45">
              <w:rPr>
                <w:noProof/>
                <w:webHidden/>
              </w:rPr>
              <w:fldChar w:fldCharType="begin"/>
            </w:r>
            <w:r w:rsidR="006C3A45">
              <w:rPr>
                <w:noProof/>
                <w:webHidden/>
              </w:rPr>
              <w:instrText xml:space="preserve"> PAGEREF _Toc8913681 \h </w:instrText>
            </w:r>
            <w:r w:rsidR="006C3A45">
              <w:rPr>
                <w:noProof/>
                <w:webHidden/>
              </w:rPr>
            </w:r>
            <w:r w:rsidR="006C3A45">
              <w:rPr>
                <w:noProof/>
                <w:webHidden/>
              </w:rPr>
              <w:fldChar w:fldCharType="separate"/>
            </w:r>
            <w:r w:rsidR="006C3A45">
              <w:rPr>
                <w:noProof/>
                <w:webHidden/>
              </w:rPr>
              <w:t>5</w:t>
            </w:r>
            <w:r w:rsidR="006C3A45">
              <w:rPr>
                <w:noProof/>
                <w:webHidden/>
              </w:rPr>
              <w:fldChar w:fldCharType="end"/>
            </w:r>
          </w:hyperlink>
        </w:p>
        <w:p w14:paraId="42557F71" w14:textId="632AEC8D"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82" w:history="1">
            <w:r w:rsidR="006C3A45" w:rsidRPr="003E0A71">
              <w:rPr>
                <w:rStyle w:val="Collegamentoipertestuale"/>
                <w:rFonts w:ascii="Helvetica" w:eastAsia="Times New Roman" w:hAnsi="Helvetica" w:cs="Times New Roman"/>
                <w:i/>
                <w:iCs/>
                <w:noProof/>
                <w:lang w:eastAsia="it-IT"/>
              </w:rPr>
              <w:t>2.5) Procedura di custodia e procedura di valutazione dell’efficacia delle misure di sicurezza</w:t>
            </w:r>
            <w:r w:rsidR="006C3A45">
              <w:rPr>
                <w:noProof/>
                <w:webHidden/>
              </w:rPr>
              <w:tab/>
            </w:r>
            <w:r w:rsidR="006C3A45">
              <w:rPr>
                <w:noProof/>
                <w:webHidden/>
              </w:rPr>
              <w:fldChar w:fldCharType="begin"/>
            </w:r>
            <w:r w:rsidR="006C3A45">
              <w:rPr>
                <w:noProof/>
                <w:webHidden/>
              </w:rPr>
              <w:instrText xml:space="preserve"> PAGEREF _Toc8913682 \h </w:instrText>
            </w:r>
            <w:r w:rsidR="006C3A45">
              <w:rPr>
                <w:noProof/>
                <w:webHidden/>
              </w:rPr>
            </w:r>
            <w:r w:rsidR="006C3A45">
              <w:rPr>
                <w:noProof/>
                <w:webHidden/>
              </w:rPr>
              <w:fldChar w:fldCharType="separate"/>
            </w:r>
            <w:r w:rsidR="006C3A45">
              <w:rPr>
                <w:noProof/>
                <w:webHidden/>
              </w:rPr>
              <w:t>9</w:t>
            </w:r>
            <w:r w:rsidR="006C3A45">
              <w:rPr>
                <w:noProof/>
                <w:webHidden/>
              </w:rPr>
              <w:fldChar w:fldCharType="end"/>
            </w:r>
          </w:hyperlink>
        </w:p>
        <w:p w14:paraId="6506F87A" w14:textId="179CFDBD"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83" w:history="1">
            <w:r w:rsidR="006C3A45" w:rsidRPr="003E0A71">
              <w:rPr>
                <w:rStyle w:val="Collegamentoipertestuale"/>
                <w:rFonts w:ascii="Helvetica" w:eastAsia="Times New Roman" w:hAnsi="Helvetica" w:cs="Times New Roman"/>
                <w:i/>
                <w:iCs/>
                <w:noProof/>
                <w:lang w:eastAsia="it-IT"/>
              </w:rPr>
              <w:t>2.6) Sicurezza degli impianti e dei luoghi ove avviene il trattamento dei dati</w:t>
            </w:r>
            <w:r w:rsidR="006C3A45">
              <w:rPr>
                <w:noProof/>
                <w:webHidden/>
              </w:rPr>
              <w:tab/>
            </w:r>
            <w:r w:rsidR="006C3A45">
              <w:rPr>
                <w:noProof/>
                <w:webHidden/>
              </w:rPr>
              <w:fldChar w:fldCharType="begin"/>
            </w:r>
            <w:r w:rsidR="006C3A45">
              <w:rPr>
                <w:noProof/>
                <w:webHidden/>
              </w:rPr>
              <w:instrText xml:space="preserve"> PAGEREF _Toc8913683 \h </w:instrText>
            </w:r>
            <w:r w:rsidR="006C3A45">
              <w:rPr>
                <w:noProof/>
                <w:webHidden/>
              </w:rPr>
            </w:r>
            <w:r w:rsidR="006C3A45">
              <w:rPr>
                <w:noProof/>
                <w:webHidden/>
              </w:rPr>
              <w:fldChar w:fldCharType="separate"/>
            </w:r>
            <w:r w:rsidR="006C3A45">
              <w:rPr>
                <w:noProof/>
                <w:webHidden/>
              </w:rPr>
              <w:t>10</w:t>
            </w:r>
            <w:r w:rsidR="006C3A45">
              <w:rPr>
                <w:noProof/>
                <w:webHidden/>
              </w:rPr>
              <w:fldChar w:fldCharType="end"/>
            </w:r>
          </w:hyperlink>
        </w:p>
        <w:p w14:paraId="577745C6" w14:textId="1BD745FD"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84" w:history="1">
            <w:r w:rsidR="006C3A45" w:rsidRPr="003E0A71">
              <w:rPr>
                <w:rStyle w:val="Collegamentoipertestuale"/>
                <w:rFonts w:ascii="Helvetica" w:eastAsia="Times New Roman" w:hAnsi="Helvetica" w:cs="Times New Roman"/>
                <w:i/>
                <w:iCs/>
                <w:noProof/>
                <w:lang w:eastAsia="it-IT"/>
              </w:rPr>
              <w:t>2.7) Eventuali richieste dell’autorità giudiziaria di documentazione informatica</w:t>
            </w:r>
            <w:r w:rsidR="006C3A45">
              <w:rPr>
                <w:noProof/>
                <w:webHidden/>
              </w:rPr>
              <w:tab/>
            </w:r>
            <w:r w:rsidR="006C3A45">
              <w:rPr>
                <w:noProof/>
                <w:webHidden/>
              </w:rPr>
              <w:fldChar w:fldCharType="begin"/>
            </w:r>
            <w:r w:rsidR="006C3A45">
              <w:rPr>
                <w:noProof/>
                <w:webHidden/>
              </w:rPr>
              <w:instrText xml:space="preserve"> PAGEREF _Toc8913684 \h </w:instrText>
            </w:r>
            <w:r w:rsidR="006C3A45">
              <w:rPr>
                <w:noProof/>
                <w:webHidden/>
              </w:rPr>
            </w:r>
            <w:r w:rsidR="006C3A45">
              <w:rPr>
                <w:noProof/>
                <w:webHidden/>
              </w:rPr>
              <w:fldChar w:fldCharType="separate"/>
            </w:r>
            <w:r w:rsidR="006C3A45">
              <w:rPr>
                <w:noProof/>
                <w:webHidden/>
              </w:rPr>
              <w:t>11</w:t>
            </w:r>
            <w:r w:rsidR="006C3A45">
              <w:rPr>
                <w:noProof/>
                <w:webHidden/>
              </w:rPr>
              <w:fldChar w:fldCharType="end"/>
            </w:r>
          </w:hyperlink>
        </w:p>
        <w:p w14:paraId="15BC9486" w14:textId="0CD13201" w:rsidR="006C3A45" w:rsidRDefault="00F959A0">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8913685" w:history="1">
            <w:r w:rsidR="006C3A45" w:rsidRPr="003E0A71">
              <w:rPr>
                <w:rStyle w:val="Collegamentoipertestuale"/>
                <w:rFonts w:ascii="Helvetica" w:hAnsi="Helvetica" w:cs="Tahoma"/>
                <w:i/>
                <w:iCs/>
                <w:noProof/>
                <w:lang w:eastAsia="en-US"/>
              </w:rPr>
              <w:t>3.</w:t>
            </w:r>
            <w:r w:rsidR="006C3A45">
              <w:rPr>
                <w:rFonts w:eastAsiaTheme="minorEastAsia" w:cstheme="minorBidi"/>
                <w:b w:val="0"/>
                <w:bCs w:val="0"/>
                <w:noProof/>
                <w:color w:val="auto"/>
                <w:sz w:val="24"/>
                <w:szCs w:val="24"/>
                <w:lang w:eastAsia="it-IT" w:bidi="ar-SA"/>
              </w:rPr>
              <w:tab/>
            </w:r>
            <w:r w:rsidR="006C3A45" w:rsidRPr="003E0A71">
              <w:rPr>
                <w:rStyle w:val="Collegamentoipertestuale"/>
                <w:rFonts w:ascii="Helvetica" w:hAnsi="Helvetica" w:cs="Tahoma"/>
                <w:i/>
                <w:iCs/>
                <w:noProof/>
                <w:lang w:eastAsia="en-US"/>
              </w:rPr>
              <w:t>trattamento senza strumenti elettronici</w:t>
            </w:r>
            <w:r w:rsidR="006C3A45">
              <w:rPr>
                <w:noProof/>
                <w:webHidden/>
              </w:rPr>
              <w:tab/>
            </w:r>
            <w:r w:rsidR="006C3A45">
              <w:rPr>
                <w:noProof/>
                <w:webHidden/>
              </w:rPr>
              <w:fldChar w:fldCharType="begin"/>
            </w:r>
            <w:r w:rsidR="006C3A45">
              <w:rPr>
                <w:noProof/>
                <w:webHidden/>
              </w:rPr>
              <w:instrText xml:space="preserve"> PAGEREF _Toc8913685 \h </w:instrText>
            </w:r>
            <w:r w:rsidR="006C3A45">
              <w:rPr>
                <w:noProof/>
                <w:webHidden/>
              </w:rPr>
            </w:r>
            <w:r w:rsidR="006C3A45">
              <w:rPr>
                <w:noProof/>
                <w:webHidden/>
              </w:rPr>
              <w:fldChar w:fldCharType="separate"/>
            </w:r>
            <w:r w:rsidR="006C3A45">
              <w:rPr>
                <w:noProof/>
                <w:webHidden/>
              </w:rPr>
              <w:t>11</w:t>
            </w:r>
            <w:r w:rsidR="006C3A45">
              <w:rPr>
                <w:noProof/>
                <w:webHidden/>
              </w:rPr>
              <w:fldChar w:fldCharType="end"/>
            </w:r>
          </w:hyperlink>
        </w:p>
        <w:p w14:paraId="7E9A991D" w14:textId="5690D1D1"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86" w:history="1">
            <w:r w:rsidR="006C3A45" w:rsidRPr="003E0A71">
              <w:rPr>
                <w:rStyle w:val="Collegamentoipertestuale"/>
                <w:rFonts w:ascii="Helvetica" w:eastAsia="Times New Roman" w:hAnsi="Helvetica" w:cs="Times New Roman"/>
                <w:i/>
                <w:iCs/>
                <w:noProof/>
                <w:lang w:eastAsia="it-IT"/>
              </w:rPr>
              <w:t>3.1) Aggiornamento periodico dell’ambito consentito e verifica periodica efficacia misure</w:t>
            </w:r>
            <w:r w:rsidR="006C3A45">
              <w:rPr>
                <w:noProof/>
                <w:webHidden/>
              </w:rPr>
              <w:tab/>
            </w:r>
            <w:r w:rsidR="006C3A45">
              <w:rPr>
                <w:noProof/>
                <w:webHidden/>
              </w:rPr>
              <w:fldChar w:fldCharType="begin"/>
            </w:r>
            <w:r w:rsidR="006C3A45">
              <w:rPr>
                <w:noProof/>
                <w:webHidden/>
              </w:rPr>
              <w:instrText xml:space="preserve"> PAGEREF _Toc8913686 \h </w:instrText>
            </w:r>
            <w:r w:rsidR="006C3A45">
              <w:rPr>
                <w:noProof/>
                <w:webHidden/>
              </w:rPr>
            </w:r>
            <w:r w:rsidR="006C3A45">
              <w:rPr>
                <w:noProof/>
                <w:webHidden/>
              </w:rPr>
              <w:fldChar w:fldCharType="separate"/>
            </w:r>
            <w:r w:rsidR="006C3A45">
              <w:rPr>
                <w:noProof/>
                <w:webHidden/>
              </w:rPr>
              <w:t>12</w:t>
            </w:r>
            <w:r w:rsidR="006C3A45">
              <w:rPr>
                <w:noProof/>
                <w:webHidden/>
              </w:rPr>
              <w:fldChar w:fldCharType="end"/>
            </w:r>
          </w:hyperlink>
        </w:p>
        <w:p w14:paraId="0BF0F5D5" w14:textId="49CFA117"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87" w:history="1">
            <w:r w:rsidR="006C3A45" w:rsidRPr="003E0A71">
              <w:rPr>
                <w:rStyle w:val="Collegamentoipertestuale"/>
                <w:rFonts w:ascii="Helvetica" w:eastAsia="Times New Roman" w:hAnsi="Helvetica" w:cs="Times New Roman"/>
                <w:i/>
                <w:iCs/>
                <w:noProof/>
                <w:lang w:eastAsia="it-IT"/>
              </w:rPr>
              <w:t>3.2) Procedure di custodia e conservazione di atti e documenti e manutenzione e verifica periodica efficacia misure</w:t>
            </w:r>
            <w:r w:rsidR="006C3A45">
              <w:rPr>
                <w:noProof/>
                <w:webHidden/>
              </w:rPr>
              <w:tab/>
            </w:r>
            <w:r w:rsidR="006C3A45">
              <w:rPr>
                <w:noProof/>
                <w:webHidden/>
              </w:rPr>
              <w:fldChar w:fldCharType="begin"/>
            </w:r>
            <w:r w:rsidR="006C3A45">
              <w:rPr>
                <w:noProof/>
                <w:webHidden/>
              </w:rPr>
              <w:instrText xml:space="preserve"> PAGEREF _Toc8913687 \h </w:instrText>
            </w:r>
            <w:r w:rsidR="006C3A45">
              <w:rPr>
                <w:noProof/>
                <w:webHidden/>
              </w:rPr>
            </w:r>
            <w:r w:rsidR="006C3A45">
              <w:rPr>
                <w:noProof/>
                <w:webHidden/>
              </w:rPr>
              <w:fldChar w:fldCharType="separate"/>
            </w:r>
            <w:r w:rsidR="006C3A45">
              <w:rPr>
                <w:noProof/>
                <w:webHidden/>
              </w:rPr>
              <w:t>12</w:t>
            </w:r>
            <w:r w:rsidR="006C3A45">
              <w:rPr>
                <w:noProof/>
                <w:webHidden/>
              </w:rPr>
              <w:fldChar w:fldCharType="end"/>
            </w:r>
          </w:hyperlink>
        </w:p>
        <w:p w14:paraId="3613AF71" w14:textId="307D9F61"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88" w:history="1">
            <w:r w:rsidR="006C3A45" w:rsidRPr="003E0A71">
              <w:rPr>
                <w:rStyle w:val="Collegamentoipertestuale"/>
                <w:rFonts w:ascii="Helvetica" w:eastAsia="Times New Roman" w:hAnsi="Helvetica" w:cs="Times New Roman"/>
                <w:i/>
                <w:iCs/>
                <w:noProof/>
                <w:lang w:eastAsia="it-IT"/>
              </w:rPr>
              <w:t>3.3) Sistema di autorizzazione, minimizzazione e di pseudonimizzazione</w:t>
            </w:r>
            <w:r w:rsidR="006C3A45">
              <w:rPr>
                <w:noProof/>
                <w:webHidden/>
              </w:rPr>
              <w:tab/>
            </w:r>
            <w:r w:rsidR="006C3A45">
              <w:rPr>
                <w:noProof/>
                <w:webHidden/>
              </w:rPr>
              <w:fldChar w:fldCharType="begin"/>
            </w:r>
            <w:r w:rsidR="006C3A45">
              <w:rPr>
                <w:noProof/>
                <w:webHidden/>
              </w:rPr>
              <w:instrText xml:space="preserve"> PAGEREF _Toc8913688 \h </w:instrText>
            </w:r>
            <w:r w:rsidR="006C3A45">
              <w:rPr>
                <w:noProof/>
                <w:webHidden/>
              </w:rPr>
            </w:r>
            <w:r w:rsidR="006C3A45">
              <w:rPr>
                <w:noProof/>
                <w:webHidden/>
              </w:rPr>
              <w:fldChar w:fldCharType="separate"/>
            </w:r>
            <w:r w:rsidR="006C3A45">
              <w:rPr>
                <w:noProof/>
                <w:webHidden/>
              </w:rPr>
              <w:t>13</w:t>
            </w:r>
            <w:r w:rsidR="006C3A45">
              <w:rPr>
                <w:noProof/>
                <w:webHidden/>
              </w:rPr>
              <w:fldChar w:fldCharType="end"/>
            </w:r>
          </w:hyperlink>
        </w:p>
        <w:p w14:paraId="2C3E4B55" w14:textId="7AE5EECB"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89" w:history="1">
            <w:r w:rsidR="006C3A45" w:rsidRPr="003E0A71">
              <w:rPr>
                <w:rStyle w:val="Collegamentoipertestuale"/>
                <w:rFonts w:ascii="Helvetica" w:eastAsia="Times New Roman" w:hAnsi="Helvetica" w:cs="Times New Roman"/>
                <w:i/>
                <w:iCs/>
                <w:noProof/>
                <w:lang w:eastAsia="it-IT"/>
              </w:rPr>
              <w:t>3.4) Sicurezza degli impianti e dei luoghi del trattamento dei dati</w:t>
            </w:r>
            <w:r w:rsidR="006C3A45">
              <w:rPr>
                <w:noProof/>
                <w:webHidden/>
              </w:rPr>
              <w:tab/>
            </w:r>
            <w:r w:rsidR="006C3A45">
              <w:rPr>
                <w:noProof/>
                <w:webHidden/>
              </w:rPr>
              <w:fldChar w:fldCharType="begin"/>
            </w:r>
            <w:r w:rsidR="006C3A45">
              <w:rPr>
                <w:noProof/>
                <w:webHidden/>
              </w:rPr>
              <w:instrText xml:space="preserve"> PAGEREF _Toc8913689 \h </w:instrText>
            </w:r>
            <w:r w:rsidR="006C3A45">
              <w:rPr>
                <w:noProof/>
                <w:webHidden/>
              </w:rPr>
            </w:r>
            <w:r w:rsidR="006C3A45">
              <w:rPr>
                <w:noProof/>
                <w:webHidden/>
              </w:rPr>
              <w:fldChar w:fldCharType="separate"/>
            </w:r>
            <w:r w:rsidR="006C3A45">
              <w:rPr>
                <w:noProof/>
                <w:webHidden/>
              </w:rPr>
              <w:t>13</w:t>
            </w:r>
            <w:r w:rsidR="006C3A45">
              <w:rPr>
                <w:noProof/>
                <w:webHidden/>
              </w:rPr>
              <w:fldChar w:fldCharType="end"/>
            </w:r>
          </w:hyperlink>
        </w:p>
        <w:p w14:paraId="6CDCC814" w14:textId="2D4EA632" w:rsidR="006C3A45" w:rsidRDefault="00F959A0">
          <w:pPr>
            <w:pStyle w:val="Sommario3"/>
            <w:tabs>
              <w:tab w:val="right" w:leader="dot" w:pos="9346"/>
            </w:tabs>
            <w:rPr>
              <w:rFonts w:eastAsiaTheme="minorEastAsia" w:cstheme="minorBidi"/>
              <w:noProof/>
              <w:color w:val="auto"/>
              <w:sz w:val="24"/>
              <w:szCs w:val="24"/>
              <w:lang w:eastAsia="it-IT" w:bidi="ar-SA"/>
            </w:rPr>
          </w:pPr>
          <w:hyperlink w:anchor="_Toc8913690" w:history="1">
            <w:r w:rsidR="006C3A45" w:rsidRPr="003E0A71">
              <w:rPr>
                <w:rStyle w:val="Collegamentoipertestuale"/>
                <w:rFonts w:ascii="Helvetica" w:eastAsia="Times New Roman" w:hAnsi="Helvetica" w:cs="Times New Roman"/>
                <w:i/>
                <w:iCs/>
                <w:noProof/>
                <w:lang w:eastAsia="it-IT"/>
              </w:rPr>
              <w:t>3.5) Eventuali richieste dell’autorità giudiziaria di documentazione cartacea</w:t>
            </w:r>
            <w:r w:rsidR="006C3A45">
              <w:rPr>
                <w:noProof/>
                <w:webHidden/>
              </w:rPr>
              <w:tab/>
            </w:r>
            <w:r w:rsidR="006C3A45">
              <w:rPr>
                <w:noProof/>
                <w:webHidden/>
              </w:rPr>
              <w:fldChar w:fldCharType="begin"/>
            </w:r>
            <w:r w:rsidR="006C3A45">
              <w:rPr>
                <w:noProof/>
                <w:webHidden/>
              </w:rPr>
              <w:instrText xml:space="preserve"> PAGEREF _Toc8913690 \h </w:instrText>
            </w:r>
            <w:r w:rsidR="006C3A45">
              <w:rPr>
                <w:noProof/>
                <w:webHidden/>
              </w:rPr>
            </w:r>
            <w:r w:rsidR="006C3A45">
              <w:rPr>
                <w:noProof/>
                <w:webHidden/>
              </w:rPr>
              <w:fldChar w:fldCharType="separate"/>
            </w:r>
            <w:r w:rsidR="006C3A45">
              <w:rPr>
                <w:noProof/>
                <w:webHidden/>
              </w:rPr>
              <w:t>14</w:t>
            </w:r>
            <w:r w:rsidR="006C3A45">
              <w:rPr>
                <w:noProof/>
                <w:webHidden/>
              </w:rPr>
              <w:fldChar w:fldCharType="end"/>
            </w:r>
          </w:hyperlink>
        </w:p>
        <w:p w14:paraId="6CF49D0D" w14:textId="7A5165BE" w:rsidR="006C3A45" w:rsidRDefault="00F959A0">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8913691" w:history="1">
            <w:r w:rsidR="006C3A45" w:rsidRPr="003E0A71">
              <w:rPr>
                <w:rStyle w:val="Collegamentoipertestuale"/>
                <w:rFonts w:ascii="Helvetica" w:hAnsi="Helvetica" w:cs="Tahoma"/>
                <w:i/>
                <w:iCs/>
                <w:noProof/>
                <w:lang w:eastAsia="en-US"/>
              </w:rPr>
              <w:t>4.</w:t>
            </w:r>
            <w:r w:rsidR="006C3A45">
              <w:rPr>
                <w:rFonts w:eastAsiaTheme="minorEastAsia" w:cstheme="minorBidi"/>
                <w:b w:val="0"/>
                <w:bCs w:val="0"/>
                <w:noProof/>
                <w:color w:val="auto"/>
                <w:sz w:val="24"/>
                <w:szCs w:val="24"/>
                <w:lang w:eastAsia="it-IT" w:bidi="ar-SA"/>
              </w:rPr>
              <w:tab/>
            </w:r>
            <w:r w:rsidR="006C3A45" w:rsidRPr="003E0A71">
              <w:rPr>
                <w:rStyle w:val="Collegamentoipertestuale"/>
                <w:rFonts w:ascii="Helvetica" w:hAnsi="Helvetica" w:cs="Tahoma"/>
                <w:i/>
                <w:iCs/>
                <w:noProof/>
                <w:lang w:eastAsia="en-US"/>
              </w:rPr>
              <w:t>procedura in caso di violazione dei dati personali – Incident responce plan (IRP)</w:t>
            </w:r>
            <w:r w:rsidR="006C3A45">
              <w:rPr>
                <w:noProof/>
                <w:webHidden/>
              </w:rPr>
              <w:tab/>
            </w:r>
            <w:r w:rsidR="006C3A45">
              <w:rPr>
                <w:noProof/>
                <w:webHidden/>
              </w:rPr>
              <w:fldChar w:fldCharType="begin"/>
            </w:r>
            <w:r w:rsidR="006C3A45">
              <w:rPr>
                <w:noProof/>
                <w:webHidden/>
              </w:rPr>
              <w:instrText xml:space="preserve"> PAGEREF _Toc8913691 \h </w:instrText>
            </w:r>
            <w:r w:rsidR="006C3A45">
              <w:rPr>
                <w:noProof/>
                <w:webHidden/>
              </w:rPr>
            </w:r>
            <w:r w:rsidR="006C3A45">
              <w:rPr>
                <w:noProof/>
                <w:webHidden/>
              </w:rPr>
              <w:fldChar w:fldCharType="separate"/>
            </w:r>
            <w:r w:rsidR="006C3A45">
              <w:rPr>
                <w:noProof/>
                <w:webHidden/>
              </w:rPr>
              <w:t>14</w:t>
            </w:r>
            <w:r w:rsidR="006C3A45">
              <w:rPr>
                <w:noProof/>
                <w:webHidden/>
              </w:rPr>
              <w:fldChar w:fldCharType="end"/>
            </w:r>
          </w:hyperlink>
        </w:p>
        <w:p w14:paraId="7F39EA3D" w14:textId="1850BF58" w:rsidR="006C3A45" w:rsidRDefault="00F959A0">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8913692" w:history="1">
            <w:r w:rsidR="006C3A45" w:rsidRPr="003E0A71">
              <w:rPr>
                <w:rStyle w:val="Collegamentoipertestuale"/>
                <w:rFonts w:ascii="Helvetica" w:hAnsi="Helvetica" w:cs="Tahoma"/>
                <w:i/>
                <w:iCs/>
                <w:noProof/>
                <w:lang w:eastAsia="en-US"/>
              </w:rPr>
              <w:t>5.</w:t>
            </w:r>
            <w:r w:rsidR="006C3A45">
              <w:rPr>
                <w:rFonts w:eastAsiaTheme="minorEastAsia" w:cstheme="minorBidi"/>
                <w:b w:val="0"/>
                <w:bCs w:val="0"/>
                <w:noProof/>
                <w:color w:val="auto"/>
                <w:sz w:val="24"/>
                <w:szCs w:val="24"/>
                <w:lang w:eastAsia="it-IT" w:bidi="ar-SA"/>
              </w:rPr>
              <w:tab/>
            </w:r>
            <w:r w:rsidR="006C3A45" w:rsidRPr="003E0A71">
              <w:rPr>
                <w:rStyle w:val="Collegamentoipertestuale"/>
                <w:rFonts w:ascii="Helvetica" w:hAnsi="Helvetica" w:cs="Tahoma"/>
                <w:i/>
                <w:iCs/>
                <w:noProof/>
                <w:lang w:eastAsia="en-US"/>
              </w:rPr>
              <w:t>procedura di riscontro alle richieste di esercizio dei diritti dell’interessato</w:t>
            </w:r>
            <w:r w:rsidR="006C3A45">
              <w:rPr>
                <w:noProof/>
                <w:webHidden/>
              </w:rPr>
              <w:tab/>
            </w:r>
            <w:r w:rsidR="006C3A45">
              <w:rPr>
                <w:noProof/>
                <w:webHidden/>
              </w:rPr>
              <w:fldChar w:fldCharType="begin"/>
            </w:r>
            <w:r w:rsidR="006C3A45">
              <w:rPr>
                <w:noProof/>
                <w:webHidden/>
              </w:rPr>
              <w:instrText xml:space="preserve"> PAGEREF _Toc8913692 \h </w:instrText>
            </w:r>
            <w:r w:rsidR="006C3A45">
              <w:rPr>
                <w:noProof/>
                <w:webHidden/>
              </w:rPr>
            </w:r>
            <w:r w:rsidR="006C3A45">
              <w:rPr>
                <w:noProof/>
                <w:webHidden/>
              </w:rPr>
              <w:fldChar w:fldCharType="separate"/>
            </w:r>
            <w:r w:rsidR="006C3A45">
              <w:rPr>
                <w:noProof/>
                <w:webHidden/>
              </w:rPr>
              <w:t>16</w:t>
            </w:r>
            <w:r w:rsidR="006C3A45">
              <w:rPr>
                <w:noProof/>
                <w:webHidden/>
              </w:rPr>
              <w:fldChar w:fldCharType="end"/>
            </w:r>
          </w:hyperlink>
        </w:p>
        <w:p w14:paraId="6BDC235D" w14:textId="304176A9" w:rsidR="006C3A45" w:rsidRDefault="00F959A0">
          <w:pPr>
            <w:pStyle w:val="Sommario2"/>
            <w:tabs>
              <w:tab w:val="left" w:pos="720"/>
              <w:tab w:val="right" w:leader="dot" w:pos="9346"/>
            </w:tabs>
            <w:rPr>
              <w:rFonts w:eastAsiaTheme="minorEastAsia" w:cstheme="minorBidi"/>
              <w:b w:val="0"/>
              <w:bCs w:val="0"/>
              <w:noProof/>
              <w:color w:val="auto"/>
              <w:sz w:val="24"/>
              <w:szCs w:val="24"/>
              <w:lang w:eastAsia="it-IT" w:bidi="ar-SA"/>
            </w:rPr>
          </w:pPr>
          <w:hyperlink w:anchor="_Toc8913693" w:history="1">
            <w:r w:rsidR="006C3A45" w:rsidRPr="003E0A71">
              <w:rPr>
                <w:rStyle w:val="Collegamentoipertestuale"/>
                <w:rFonts w:ascii="Helvetica" w:hAnsi="Helvetica" w:cs="Tahoma"/>
                <w:i/>
                <w:iCs/>
                <w:noProof/>
                <w:lang w:eastAsia="en-US"/>
              </w:rPr>
              <w:t>6.</w:t>
            </w:r>
            <w:r w:rsidR="006C3A45">
              <w:rPr>
                <w:rFonts w:eastAsiaTheme="minorEastAsia" w:cstheme="minorBidi"/>
                <w:b w:val="0"/>
                <w:bCs w:val="0"/>
                <w:noProof/>
                <w:color w:val="auto"/>
                <w:sz w:val="24"/>
                <w:szCs w:val="24"/>
                <w:lang w:eastAsia="it-IT" w:bidi="ar-SA"/>
              </w:rPr>
              <w:tab/>
            </w:r>
            <w:r w:rsidR="006C3A45" w:rsidRPr="003E0A71">
              <w:rPr>
                <w:rStyle w:val="Collegamentoipertestuale"/>
                <w:rFonts w:ascii="Helvetica" w:hAnsi="Helvetica" w:cs="Tahoma"/>
                <w:i/>
                <w:iCs/>
                <w:noProof/>
                <w:lang w:eastAsia="en-US"/>
              </w:rPr>
              <w:t>revisione delle</w:t>
            </w:r>
            <w:r w:rsidR="006C3A45" w:rsidRPr="003E0A71">
              <w:rPr>
                <w:rStyle w:val="Collegamentoipertestuale"/>
                <w:i/>
                <w:noProof/>
              </w:rPr>
              <w:t xml:space="preserve"> </w:t>
            </w:r>
            <w:r w:rsidR="006C3A45" w:rsidRPr="003E0A71">
              <w:rPr>
                <w:rStyle w:val="Collegamentoipertestuale"/>
                <w:rFonts w:ascii="Helvetica" w:hAnsi="Helvetica" w:cs="Tahoma"/>
                <w:i/>
                <w:iCs/>
                <w:noProof/>
                <w:lang w:eastAsia="en-US"/>
              </w:rPr>
              <w:t>misure di sicurezza tecniche e organizzative adeguate, audit di controllo e monitoraggio, aggiornamento e formazione.</w:t>
            </w:r>
            <w:r w:rsidR="006C3A45">
              <w:rPr>
                <w:noProof/>
                <w:webHidden/>
              </w:rPr>
              <w:tab/>
            </w:r>
            <w:r w:rsidR="006C3A45">
              <w:rPr>
                <w:noProof/>
                <w:webHidden/>
              </w:rPr>
              <w:fldChar w:fldCharType="begin"/>
            </w:r>
            <w:r w:rsidR="006C3A45">
              <w:rPr>
                <w:noProof/>
                <w:webHidden/>
              </w:rPr>
              <w:instrText xml:space="preserve"> PAGEREF _Toc8913693 \h </w:instrText>
            </w:r>
            <w:r w:rsidR="006C3A45">
              <w:rPr>
                <w:noProof/>
                <w:webHidden/>
              </w:rPr>
            </w:r>
            <w:r w:rsidR="006C3A45">
              <w:rPr>
                <w:noProof/>
                <w:webHidden/>
              </w:rPr>
              <w:fldChar w:fldCharType="separate"/>
            </w:r>
            <w:r w:rsidR="006C3A45">
              <w:rPr>
                <w:noProof/>
                <w:webHidden/>
              </w:rPr>
              <w:t>17</w:t>
            </w:r>
            <w:r w:rsidR="006C3A45">
              <w:rPr>
                <w:noProof/>
                <w:webHidden/>
              </w:rPr>
              <w:fldChar w:fldCharType="end"/>
            </w:r>
          </w:hyperlink>
        </w:p>
        <w:p w14:paraId="774594B4" w14:textId="08964572" w:rsidR="006C3A45" w:rsidRDefault="00F959A0">
          <w:pPr>
            <w:pStyle w:val="Sommario2"/>
            <w:tabs>
              <w:tab w:val="right" w:leader="dot" w:pos="9346"/>
            </w:tabs>
            <w:rPr>
              <w:rFonts w:eastAsiaTheme="minorEastAsia" w:cstheme="minorBidi"/>
              <w:b w:val="0"/>
              <w:bCs w:val="0"/>
              <w:noProof/>
              <w:color w:val="auto"/>
              <w:sz w:val="24"/>
              <w:szCs w:val="24"/>
              <w:lang w:eastAsia="it-IT" w:bidi="ar-SA"/>
            </w:rPr>
          </w:pPr>
          <w:hyperlink w:anchor="_Toc8913694" w:history="1">
            <w:r w:rsidR="006C3A45" w:rsidRPr="003E0A71">
              <w:rPr>
                <w:rStyle w:val="Collegamentoipertestuale"/>
                <w:rFonts w:ascii="Arial" w:hAnsi="Arial" w:cs="Arial"/>
                <w:noProof/>
              </w:rPr>
              <w:t>Storico del Documento</w:t>
            </w:r>
            <w:r w:rsidR="006C3A45">
              <w:rPr>
                <w:noProof/>
                <w:webHidden/>
              </w:rPr>
              <w:tab/>
            </w:r>
            <w:r w:rsidR="006C3A45">
              <w:rPr>
                <w:noProof/>
                <w:webHidden/>
              </w:rPr>
              <w:fldChar w:fldCharType="begin"/>
            </w:r>
            <w:r w:rsidR="006C3A45">
              <w:rPr>
                <w:noProof/>
                <w:webHidden/>
              </w:rPr>
              <w:instrText xml:space="preserve"> PAGEREF _Toc8913694 \h </w:instrText>
            </w:r>
            <w:r w:rsidR="006C3A45">
              <w:rPr>
                <w:noProof/>
                <w:webHidden/>
              </w:rPr>
            </w:r>
            <w:r w:rsidR="006C3A45">
              <w:rPr>
                <w:noProof/>
                <w:webHidden/>
              </w:rPr>
              <w:fldChar w:fldCharType="separate"/>
            </w:r>
            <w:r w:rsidR="006C3A45">
              <w:rPr>
                <w:noProof/>
                <w:webHidden/>
              </w:rPr>
              <w:t>18</w:t>
            </w:r>
            <w:r w:rsidR="006C3A45">
              <w:rPr>
                <w:noProof/>
                <w:webHidden/>
              </w:rPr>
              <w:fldChar w:fldCharType="end"/>
            </w:r>
          </w:hyperlink>
        </w:p>
        <w:p w14:paraId="1D82988F" w14:textId="0EC333F1" w:rsidR="00AD3D7F" w:rsidRPr="00603003" w:rsidRDefault="00DD1A04" w:rsidP="008E1C69">
          <w:pPr>
            <w:spacing w:after="0" w:line="360" w:lineRule="auto"/>
            <w:ind w:right="284"/>
            <w:rPr>
              <w:rFonts w:ascii="Helvetica" w:hAnsi="Helvetica"/>
              <w:noProof/>
            </w:rPr>
          </w:pPr>
          <w:r w:rsidRPr="00266C44">
            <w:rPr>
              <w:rFonts w:ascii="Helvetica" w:hAnsi="Helvetica"/>
              <w:b/>
              <w:bCs/>
              <w:noProof/>
              <w:color w:val="3B3838" w:themeColor="background2" w:themeShade="40"/>
            </w:rPr>
            <w:fldChar w:fldCharType="end"/>
          </w:r>
        </w:p>
      </w:sdtContent>
    </w:sdt>
    <w:p w14:paraId="4BFE6788" w14:textId="77777777" w:rsidR="006D560B" w:rsidRDefault="006D560B" w:rsidP="008E1C69">
      <w:pPr>
        <w:spacing w:after="0" w:line="360" w:lineRule="auto"/>
        <w:ind w:right="284"/>
        <w:jc w:val="both"/>
        <w:rPr>
          <w:rFonts w:ascii="Helvetica" w:hAnsi="Helvetica" w:cs="Tahoma"/>
          <w:color w:val="0D0D0D" w:themeColor="text1" w:themeTint="F2"/>
          <w:lang w:eastAsia="it-IT"/>
        </w:rPr>
      </w:pPr>
    </w:p>
    <w:p w14:paraId="7516238F" w14:textId="77777777" w:rsidR="00603003" w:rsidRDefault="00603003" w:rsidP="008E1C69">
      <w:pPr>
        <w:autoSpaceDE w:val="0"/>
        <w:autoSpaceDN w:val="0"/>
        <w:adjustRightInd w:val="0"/>
        <w:spacing w:after="0" w:line="360" w:lineRule="auto"/>
        <w:ind w:right="142"/>
        <w:jc w:val="both"/>
        <w:rPr>
          <w:rFonts w:ascii="Helvetica" w:hAnsi="Helvetica" w:cs="Tahoma"/>
          <w:color w:val="0D0D0D" w:themeColor="text1" w:themeTint="F2"/>
          <w:sz w:val="22"/>
          <w:szCs w:val="22"/>
          <w:lang w:eastAsia="it-IT"/>
        </w:rPr>
      </w:pPr>
    </w:p>
    <w:p w14:paraId="71E2A2BA" w14:textId="36AB532F" w:rsidR="00603003" w:rsidRDefault="00603003" w:rsidP="008E1C69">
      <w:pPr>
        <w:autoSpaceDE w:val="0"/>
        <w:autoSpaceDN w:val="0"/>
        <w:adjustRightInd w:val="0"/>
        <w:spacing w:after="0" w:line="360" w:lineRule="auto"/>
        <w:ind w:right="142"/>
        <w:jc w:val="both"/>
        <w:rPr>
          <w:rFonts w:ascii="Helvetica" w:hAnsi="Helvetica" w:cs="Tahoma"/>
          <w:color w:val="0D0D0D" w:themeColor="text1" w:themeTint="F2"/>
          <w:sz w:val="22"/>
          <w:szCs w:val="22"/>
          <w:lang w:eastAsia="it-IT"/>
        </w:rPr>
      </w:pPr>
    </w:p>
    <w:p w14:paraId="65A302FF" w14:textId="39B6D112" w:rsidR="00460AA9" w:rsidRDefault="00460AA9" w:rsidP="008E1C69">
      <w:pPr>
        <w:autoSpaceDE w:val="0"/>
        <w:autoSpaceDN w:val="0"/>
        <w:adjustRightInd w:val="0"/>
        <w:spacing w:after="0" w:line="360" w:lineRule="auto"/>
        <w:ind w:right="142"/>
        <w:jc w:val="both"/>
        <w:rPr>
          <w:rFonts w:ascii="Helvetica" w:hAnsi="Helvetica" w:cs="Tahoma"/>
          <w:color w:val="0D0D0D" w:themeColor="text1" w:themeTint="F2"/>
          <w:sz w:val="22"/>
          <w:szCs w:val="22"/>
          <w:lang w:eastAsia="it-IT"/>
        </w:rPr>
      </w:pPr>
    </w:p>
    <w:p w14:paraId="357F709D" w14:textId="07F2DFD0" w:rsidR="00460AA9" w:rsidRDefault="00460AA9" w:rsidP="008E1C69">
      <w:pPr>
        <w:autoSpaceDE w:val="0"/>
        <w:autoSpaceDN w:val="0"/>
        <w:adjustRightInd w:val="0"/>
        <w:spacing w:after="0" w:line="360" w:lineRule="auto"/>
        <w:ind w:right="142"/>
        <w:jc w:val="both"/>
        <w:rPr>
          <w:rFonts w:ascii="Helvetica" w:hAnsi="Helvetica" w:cs="Tahoma"/>
          <w:color w:val="0D0D0D" w:themeColor="text1" w:themeTint="F2"/>
          <w:sz w:val="22"/>
          <w:szCs w:val="22"/>
          <w:lang w:eastAsia="it-IT"/>
        </w:rPr>
      </w:pPr>
    </w:p>
    <w:p w14:paraId="0B80E749" w14:textId="77777777" w:rsidR="006C3A45" w:rsidRDefault="006C3A45" w:rsidP="008E1C69">
      <w:pPr>
        <w:autoSpaceDE w:val="0"/>
        <w:autoSpaceDN w:val="0"/>
        <w:adjustRightInd w:val="0"/>
        <w:spacing w:after="0" w:line="360" w:lineRule="auto"/>
        <w:ind w:right="142"/>
        <w:jc w:val="both"/>
        <w:rPr>
          <w:rFonts w:ascii="Helvetica" w:hAnsi="Helvetica" w:cs="Tahoma"/>
          <w:color w:val="0D0D0D" w:themeColor="text1" w:themeTint="F2"/>
          <w:sz w:val="22"/>
          <w:szCs w:val="22"/>
          <w:lang w:eastAsia="it-IT"/>
        </w:rPr>
      </w:pPr>
    </w:p>
    <w:p w14:paraId="438FB606" w14:textId="77777777" w:rsidR="00603003" w:rsidRDefault="00603003" w:rsidP="008E1C69">
      <w:pPr>
        <w:autoSpaceDE w:val="0"/>
        <w:autoSpaceDN w:val="0"/>
        <w:adjustRightInd w:val="0"/>
        <w:spacing w:after="0" w:line="360" w:lineRule="auto"/>
        <w:ind w:right="142"/>
        <w:jc w:val="both"/>
        <w:rPr>
          <w:rFonts w:ascii="Helvetica" w:hAnsi="Helvetica" w:cs="Tahoma"/>
          <w:color w:val="0D0D0D" w:themeColor="text1" w:themeTint="F2"/>
          <w:sz w:val="22"/>
          <w:szCs w:val="22"/>
          <w:lang w:eastAsia="it-IT"/>
        </w:rPr>
      </w:pPr>
    </w:p>
    <w:p w14:paraId="0E9FA3D7" w14:textId="31FD2D76" w:rsidR="006D560B" w:rsidRPr="00CE6C27" w:rsidRDefault="006D560B" w:rsidP="008E1C69">
      <w:pPr>
        <w:autoSpaceDE w:val="0"/>
        <w:autoSpaceDN w:val="0"/>
        <w:adjustRightInd w:val="0"/>
        <w:spacing w:after="0" w:line="360" w:lineRule="auto"/>
        <w:ind w:right="142"/>
        <w:jc w:val="both"/>
        <w:rPr>
          <w:rFonts w:ascii="Helvetica" w:hAnsi="Helvetica" w:cs="Tahoma"/>
          <w:bCs/>
          <w:color w:val="0D0D0D" w:themeColor="text1" w:themeTint="F2"/>
          <w:sz w:val="22"/>
          <w:szCs w:val="22"/>
        </w:rPr>
      </w:pPr>
      <w:r w:rsidRPr="00CE6C27">
        <w:rPr>
          <w:rFonts w:ascii="Helvetica" w:hAnsi="Helvetica" w:cs="Tahoma"/>
          <w:color w:val="0D0D0D" w:themeColor="text1" w:themeTint="F2"/>
          <w:sz w:val="22"/>
          <w:szCs w:val="22"/>
          <w:lang w:eastAsia="it-IT"/>
        </w:rPr>
        <w:lastRenderedPageBreak/>
        <w:t xml:space="preserve">La Società </w:t>
      </w:r>
      <w:proofErr w:type="spellStart"/>
      <w:r w:rsidR="00460AA9" w:rsidRPr="00CE6C27">
        <w:rPr>
          <w:rFonts w:ascii="Helvetica" w:eastAsia="Times New Roman" w:hAnsi="Helvetica" w:cs="Times New Roman"/>
          <w:b/>
          <w:bCs/>
          <w:color w:val="0C0C0C"/>
          <w:sz w:val="22"/>
          <w:szCs w:val="22"/>
          <w:lang w:eastAsia="it-IT" w:bidi="ar-SA"/>
        </w:rPr>
        <w:t>Gowen</w:t>
      </w:r>
      <w:proofErr w:type="spellEnd"/>
      <w:r w:rsidR="00460AA9" w:rsidRPr="00CE6C27">
        <w:rPr>
          <w:rFonts w:ascii="Helvetica" w:eastAsia="Times New Roman" w:hAnsi="Helvetica" w:cs="Times New Roman"/>
          <w:b/>
          <w:bCs/>
          <w:color w:val="0C0C0C"/>
          <w:sz w:val="22"/>
          <w:szCs w:val="22"/>
          <w:lang w:eastAsia="it-IT" w:bidi="ar-SA"/>
        </w:rPr>
        <w:t xml:space="preserve"> S.r.l.</w:t>
      </w:r>
      <w:r w:rsidR="00460AA9" w:rsidRPr="00CE6C27">
        <w:rPr>
          <w:rFonts w:ascii="Helvetica" w:eastAsia="Times New Roman" w:hAnsi="Helvetica" w:cs="Times New Roman"/>
          <w:color w:val="0C0C0C"/>
          <w:sz w:val="22"/>
          <w:szCs w:val="22"/>
          <w:lang w:eastAsia="it-IT" w:bidi="ar-SA"/>
        </w:rPr>
        <w:t xml:space="preserve"> con sede in Roma (RM) 00135 Via Salomone </w:t>
      </w:r>
      <w:proofErr w:type="spellStart"/>
      <w:r w:rsidR="00460AA9" w:rsidRPr="00CE6C27">
        <w:rPr>
          <w:rFonts w:ascii="Helvetica" w:eastAsia="Times New Roman" w:hAnsi="Helvetica" w:cs="Times New Roman"/>
          <w:color w:val="0C0C0C"/>
          <w:sz w:val="22"/>
          <w:szCs w:val="22"/>
          <w:lang w:eastAsia="it-IT" w:bidi="ar-SA"/>
        </w:rPr>
        <w:t>Morpurgo</w:t>
      </w:r>
      <w:proofErr w:type="spellEnd"/>
      <w:r w:rsidR="00460AA9" w:rsidRPr="00CE6C27">
        <w:rPr>
          <w:rFonts w:ascii="Helvetica" w:eastAsia="Times New Roman" w:hAnsi="Helvetica" w:cs="Times New Roman"/>
          <w:color w:val="0C0C0C"/>
          <w:sz w:val="22"/>
          <w:szCs w:val="22"/>
          <w:lang w:eastAsia="it-IT" w:bidi="ar-SA"/>
        </w:rPr>
        <w:t xml:space="preserve"> n. 8 – </w:t>
      </w:r>
      <w:proofErr w:type="spellStart"/>
      <w:r w:rsidR="00460AA9" w:rsidRPr="00CE6C27">
        <w:rPr>
          <w:rFonts w:ascii="Helvetica" w:eastAsia="Times New Roman" w:hAnsi="Helvetica" w:cs="Times New Roman"/>
          <w:color w:val="0C0C0C"/>
          <w:sz w:val="22"/>
          <w:szCs w:val="22"/>
          <w:lang w:eastAsia="it-IT" w:bidi="ar-SA"/>
        </w:rPr>
        <w:t>p.iva</w:t>
      </w:r>
      <w:proofErr w:type="spellEnd"/>
      <w:r w:rsidR="00460AA9" w:rsidRPr="00CE6C27">
        <w:rPr>
          <w:rFonts w:ascii="Helvetica" w:eastAsia="Times New Roman" w:hAnsi="Helvetica" w:cs="Times New Roman"/>
          <w:color w:val="0C0C0C"/>
          <w:sz w:val="22"/>
          <w:szCs w:val="22"/>
          <w:lang w:eastAsia="it-IT" w:bidi="ar-SA"/>
        </w:rPr>
        <w:t xml:space="preserve"> e </w:t>
      </w:r>
      <w:proofErr w:type="spellStart"/>
      <w:r w:rsidR="00460AA9" w:rsidRPr="00CE6C27">
        <w:rPr>
          <w:rFonts w:ascii="Helvetica" w:eastAsia="Times New Roman" w:hAnsi="Helvetica" w:cs="Times New Roman"/>
          <w:color w:val="0C0C0C"/>
          <w:sz w:val="22"/>
          <w:szCs w:val="22"/>
          <w:lang w:eastAsia="it-IT" w:bidi="ar-SA"/>
        </w:rPr>
        <w:t>c.f.</w:t>
      </w:r>
      <w:proofErr w:type="spellEnd"/>
      <w:r w:rsidR="00460AA9" w:rsidRPr="00CE6C27">
        <w:rPr>
          <w:rFonts w:ascii="Helvetica" w:eastAsia="Times New Roman" w:hAnsi="Helvetica" w:cs="Times New Roman"/>
          <w:color w:val="0C0C0C"/>
          <w:sz w:val="22"/>
          <w:szCs w:val="22"/>
          <w:lang w:eastAsia="it-IT" w:bidi="ar-SA"/>
        </w:rPr>
        <w:t xml:space="preserve"> 03563891005 (d’ora in avanti anche “la </w:t>
      </w:r>
      <w:proofErr w:type="spellStart"/>
      <w:r w:rsidR="00460AA9" w:rsidRPr="00CE6C27">
        <w:rPr>
          <w:rFonts w:ascii="Helvetica" w:eastAsia="Times New Roman" w:hAnsi="Helvetica" w:cs="Times New Roman"/>
          <w:color w:val="0C0C0C"/>
          <w:sz w:val="22"/>
          <w:szCs w:val="22"/>
          <w:lang w:eastAsia="it-IT" w:bidi="ar-SA"/>
        </w:rPr>
        <w:t>Societa</w:t>
      </w:r>
      <w:proofErr w:type="spellEnd"/>
      <w:r w:rsidR="00460AA9" w:rsidRPr="00CE6C27">
        <w:rPr>
          <w:rFonts w:ascii="Helvetica" w:eastAsia="Times New Roman" w:hAnsi="Helvetica" w:cs="Times New Roman"/>
          <w:color w:val="0C0C0C"/>
          <w:sz w:val="22"/>
          <w:szCs w:val="22"/>
          <w:lang w:eastAsia="it-IT" w:bidi="ar-SA"/>
        </w:rPr>
        <w:t>̀”)</w:t>
      </w:r>
      <w:r w:rsidR="00460AA9" w:rsidRPr="00CE6C27">
        <w:rPr>
          <w:rFonts w:ascii="Helvetica" w:hAnsi="Helvetica" w:cs="Tahoma"/>
          <w:bCs/>
          <w:color w:val="0D0D0D" w:themeColor="text1" w:themeTint="F2"/>
          <w:sz w:val="22"/>
          <w:szCs w:val="22"/>
        </w:rPr>
        <w:t>,</w:t>
      </w:r>
      <w:r w:rsidR="00A85FC5" w:rsidRPr="00CE6C27">
        <w:rPr>
          <w:rFonts w:ascii="Helvetica" w:hAnsi="Helvetica" w:cs="Tahoma"/>
          <w:bCs/>
          <w:color w:val="0D0D0D" w:themeColor="text1" w:themeTint="F2"/>
          <w:sz w:val="22"/>
          <w:szCs w:val="22"/>
        </w:rPr>
        <w:t xml:space="preserve"> </w:t>
      </w:r>
      <w:r w:rsidRPr="00CE6C27">
        <w:rPr>
          <w:rFonts w:ascii="Helvetica" w:hAnsi="Helvetica" w:cs="Tahoma"/>
          <w:bCs/>
          <w:color w:val="0D0D0D" w:themeColor="text1" w:themeTint="F2"/>
          <w:sz w:val="22"/>
          <w:szCs w:val="22"/>
        </w:rPr>
        <w:t>con il presente documento e quale titolare del trattament</w:t>
      </w:r>
      <w:r w:rsidR="00F11703" w:rsidRPr="00CE6C27">
        <w:rPr>
          <w:rFonts w:ascii="Helvetica" w:hAnsi="Helvetica" w:cs="Tahoma"/>
          <w:bCs/>
          <w:color w:val="0D0D0D" w:themeColor="text1" w:themeTint="F2"/>
          <w:sz w:val="22"/>
          <w:szCs w:val="22"/>
        </w:rPr>
        <w:t>o</w:t>
      </w:r>
      <w:r w:rsidRPr="00CE6C27">
        <w:rPr>
          <w:rFonts w:ascii="Helvetica" w:hAnsi="Helvetica" w:cs="Tahoma"/>
          <w:bCs/>
          <w:color w:val="0D0D0D" w:themeColor="text1" w:themeTint="F2"/>
          <w:sz w:val="22"/>
          <w:szCs w:val="22"/>
        </w:rPr>
        <w:t xml:space="preserve">, </w:t>
      </w:r>
      <w:r w:rsidRPr="00CE6C27">
        <w:rPr>
          <w:rFonts w:ascii="Helvetica" w:eastAsia="Calibri" w:hAnsi="Helvetica" w:cs="Tahoma"/>
          <w:color w:val="171717" w:themeColor="background2" w:themeShade="1A"/>
          <w:sz w:val="22"/>
          <w:szCs w:val="22"/>
          <w:lang w:eastAsia="it-IT" w:bidi="ar-SA"/>
        </w:rPr>
        <w:t>tenuto conto dello stato dell'arte e dei costi di attuazione, nonché́ della natura, dell'oggetto, del contesto e delle finalità̀ del trattamento, come anche del rischio di varia probabilità̀ e gravità per i diritti e le libertà delle persone fisiche, procede alla valutazione dei risc</w:t>
      </w:r>
      <w:r w:rsidR="000F5E8F" w:rsidRPr="00CE6C27">
        <w:rPr>
          <w:rFonts w:ascii="Helvetica" w:eastAsia="Calibri" w:hAnsi="Helvetica" w:cs="Tahoma"/>
          <w:color w:val="171717" w:themeColor="background2" w:themeShade="1A"/>
          <w:sz w:val="22"/>
          <w:szCs w:val="22"/>
          <w:lang w:eastAsia="it-IT" w:bidi="ar-SA"/>
        </w:rPr>
        <w:t>hi e</w:t>
      </w:r>
      <w:r w:rsidRPr="00CE6C27">
        <w:rPr>
          <w:rFonts w:ascii="Helvetica" w:eastAsia="Calibri" w:hAnsi="Helvetica" w:cs="Tahoma"/>
          <w:color w:val="171717" w:themeColor="background2" w:themeShade="1A"/>
          <w:sz w:val="22"/>
          <w:szCs w:val="22"/>
          <w:lang w:eastAsia="it-IT" w:bidi="ar-SA"/>
        </w:rPr>
        <w:t xml:space="preserve"> mettono in atto misure tecniche e organizzative adeguate per garantire un livello di sicurezza adeguato al rischio.</w:t>
      </w:r>
    </w:p>
    <w:p w14:paraId="0162AFE6" w14:textId="63DC393D" w:rsidR="006D560B" w:rsidRPr="00CE6C27" w:rsidRDefault="006D560B" w:rsidP="008E1C69">
      <w:pPr>
        <w:pStyle w:val="Default"/>
        <w:spacing w:line="360" w:lineRule="auto"/>
        <w:jc w:val="both"/>
        <w:rPr>
          <w:rFonts w:ascii="Helvetica" w:eastAsia="Times New Roman" w:hAnsi="Helvetica" w:cs="Arial"/>
          <w:color w:val="262626" w:themeColor="text1" w:themeTint="D9"/>
          <w:sz w:val="22"/>
          <w:szCs w:val="22"/>
          <w:lang w:eastAsia="en-US"/>
        </w:rPr>
      </w:pPr>
      <w:r w:rsidRPr="00CE6C27">
        <w:rPr>
          <w:rFonts w:ascii="Helvetica" w:hAnsi="Helvetica" w:cs="Tahoma"/>
          <w:color w:val="171717" w:themeColor="background2" w:themeShade="1A"/>
          <w:sz w:val="22"/>
          <w:szCs w:val="22"/>
        </w:rPr>
        <w:t xml:space="preserve">La valutazione dei rischi </w:t>
      </w:r>
      <w:r w:rsidR="00B1510A" w:rsidRPr="00CE6C27">
        <w:rPr>
          <w:rFonts w:ascii="Helvetica" w:hAnsi="Helvetica" w:cs="Tahoma"/>
          <w:color w:val="171717" w:themeColor="background2" w:themeShade="1A"/>
          <w:sz w:val="22"/>
          <w:szCs w:val="22"/>
        </w:rPr>
        <w:t xml:space="preserve">e le misure di sicurezza di cui al presente documento interessano </w:t>
      </w:r>
      <w:r w:rsidRPr="00CE6C27">
        <w:rPr>
          <w:rFonts w:ascii="Helvetica" w:hAnsi="Helvetica" w:cs="Tahoma"/>
          <w:color w:val="171717" w:themeColor="background2" w:themeShade="1A"/>
          <w:sz w:val="22"/>
          <w:szCs w:val="22"/>
        </w:rPr>
        <w:t>il trattament</w:t>
      </w:r>
      <w:r w:rsidR="00F11703" w:rsidRPr="00CE6C27">
        <w:rPr>
          <w:rFonts w:ascii="Helvetica" w:hAnsi="Helvetica" w:cs="Tahoma"/>
          <w:color w:val="171717" w:themeColor="background2" w:themeShade="1A"/>
          <w:sz w:val="22"/>
          <w:szCs w:val="22"/>
        </w:rPr>
        <w:t>o</w:t>
      </w:r>
      <w:r w:rsidR="00B1510A" w:rsidRPr="00CE6C27">
        <w:rPr>
          <w:rFonts w:ascii="Helvetica" w:hAnsi="Helvetica" w:cs="Tahoma"/>
          <w:color w:val="171717" w:themeColor="background2" w:themeShade="1A"/>
          <w:sz w:val="22"/>
          <w:szCs w:val="22"/>
        </w:rPr>
        <w:t xml:space="preserve"> </w:t>
      </w:r>
      <w:r w:rsidRPr="00CE6C27">
        <w:rPr>
          <w:rFonts w:ascii="Helvetica" w:hAnsi="Helvetica" w:cs="Tahoma"/>
          <w:color w:val="171717" w:themeColor="background2" w:themeShade="1A"/>
          <w:sz w:val="22"/>
          <w:szCs w:val="22"/>
        </w:rPr>
        <w:t xml:space="preserve">dei seguenti dati: </w:t>
      </w:r>
    </w:p>
    <w:p w14:paraId="6AFAEF2E" w14:textId="77777777" w:rsidR="0097670B" w:rsidRPr="00CE6C27" w:rsidRDefault="0097670B" w:rsidP="008E1C69">
      <w:pPr>
        <w:pStyle w:val="Default"/>
        <w:numPr>
          <w:ilvl w:val="0"/>
          <w:numId w:val="12"/>
        </w:numPr>
        <w:spacing w:line="360" w:lineRule="auto"/>
        <w:ind w:right="142"/>
        <w:jc w:val="both"/>
        <w:rPr>
          <w:rFonts w:ascii="Helvetica" w:hAnsi="Helvetica" w:cs="Tahoma"/>
          <w:bCs/>
          <w:color w:val="0D0D0D" w:themeColor="text1" w:themeTint="F2"/>
          <w:sz w:val="22"/>
          <w:szCs w:val="22"/>
          <w:lang w:eastAsia="en-US"/>
        </w:rPr>
      </w:pPr>
      <w:r w:rsidRPr="00CE6C27">
        <w:rPr>
          <w:rFonts w:ascii="Helvetica" w:hAnsi="Helvetica" w:cs="Tahoma"/>
          <w:bCs/>
          <w:color w:val="0D0D0D" w:themeColor="text1" w:themeTint="F2"/>
          <w:sz w:val="22"/>
          <w:szCs w:val="22"/>
          <w:lang w:eastAsia="en-US"/>
        </w:rPr>
        <w:t>dati relativi ai clienti;</w:t>
      </w:r>
    </w:p>
    <w:p w14:paraId="37B6B85D" w14:textId="77777777" w:rsidR="0097670B" w:rsidRPr="00CE6C27" w:rsidRDefault="0097670B" w:rsidP="008E1C69">
      <w:pPr>
        <w:pStyle w:val="Default"/>
        <w:numPr>
          <w:ilvl w:val="0"/>
          <w:numId w:val="12"/>
        </w:numPr>
        <w:spacing w:line="360" w:lineRule="auto"/>
        <w:ind w:right="142"/>
        <w:jc w:val="both"/>
        <w:rPr>
          <w:rFonts w:ascii="Helvetica" w:hAnsi="Helvetica" w:cs="Tahoma"/>
          <w:bCs/>
          <w:color w:val="0D0D0D" w:themeColor="text1" w:themeTint="F2"/>
          <w:sz w:val="22"/>
          <w:szCs w:val="22"/>
          <w:lang w:eastAsia="en-US"/>
        </w:rPr>
      </w:pPr>
      <w:r w:rsidRPr="00CE6C27">
        <w:rPr>
          <w:rFonts w:ascii="Helvetica" w:hAnsi="Helvetica" w:cs="Tahoma"/>
          <w:bCs/>
          <w:color w:val="0D0D0D" w:themeColor="text1" w:themeTint="F2"/>
          <w:sz w:val="22"/>
          <w:szCs w:val="22"/>
          <w:lang w:eastAsia="en-US"/>
        </w:rPr>
        <w:t>dati relativi ai fornitori;</w:t>
      </w:r>
    </w:p>
    <w:p w14:paraId="77CB9CFA" w14:textId="30E41DE1" w:rsidR="0097670B" w:rsidRPr="00CE6C27" w:rsidRDefault="0097670B" w:rsidP="008E1C69">
      <w:pPr>
        <w:pStyle w:val="Default"/>
        <w:numPr>
          <w:ilvl w:val="0"/>
          <w:numId w:val="12"/>
        </w:numPr>
        <w:spacing w:line="360" w:lineRule="auto"/>
        <w:ind w:right="142"/>
        <w:jc w:val="both"/>
        <w:rPr>
          <w:rFonts w:ascii="Helvetica" w:hAnsi="Helvetica" w:cs="Tahoma"/>
          <w:bCs/>
          <w:color w:val="0D0D0D" w:themeColor="text1" w:themeTint="F2"/>
          <w:sz w:val="22"/>
          <w:szCs w:val="22"/>
          <w:lang w:eastAsia="en-US"/>
        </w:rPr>
      </w:pPr>
      <w:r w:rsidRPr="00CE6C27">
        <w:rPr>
          <w:rFonts w:ascii="Helvetica" w:hAnsi="Helvetica" w:cs="Tahoma"/>
          <w:bCs/>
          <w:color w:val="0D0D0D" w:themeColor="text1" w:themeTint="F2"/>
          <w:sz w:val="22"/>
          <w:szCs w:val="22"/>
          <w:lang w:eastAsia="en-US"/>
        </w:rPr>
        <w:t xml:space="preserve">dati relativi ai dipendenti, collaboratori, </w:t>
      </w:r>
      <w:r w:rsidR="00460AA9" w:rsidRPr="00CE6C27">
        <w:rPr>
          <w:rFonts w:ascii="Helvetica" w:hAnsi="Helvetica" w:cs="Tahoma"/>
          <w:bCs/>
          <w:color w:val="0D0D0D" w:themeColor="text1" w:themeTint="F2"/>
          <w:sz w:val="22"/>
          <w:szCs w:val="22"/>
          <w:lang w:eastAsia="en-US"/>
        </w:rPr>
        <w:t>consulenti</w:t>
      </w:r>
      <w:r w:rsidRPr="00CE6C27">
        <w:rPr>
          <w:rFonts w:ascii="Helvetica" w:hAnsi="Helvetica" w:cs="Tahoma"/>
          <w:bCs/>
          <w:color w:val="0D0D0D" w:themeColor="text1" w:themeTint="F2"/>
          <w:sz w:val="22"/>
          <w:szCs w:val="22"/>
          <w:lang w:eastAsia="en-US"/>
        </w:rPr>
        <w:t xml:space="preserve"> e professionisti</w:t>
      </w:r>
    </w:p>
    <w:p w14:paraId="780A1DC2" w14:textId="616EBCB2" w:rsidR="00BD7AB7" w:rsidRPr="00CE6C27" w:rsidRDefault="00BD7AB7" w:rsidP="008E1C69">
      <w:pPr>
        <w:pStyle w:val="Default"/>
        <w:numPr>
          <w:ilvl w:val="0"/>
          <w:numId w:val="12"/>
        </w:numPr>
        <w:spacing w:line="360" w:lineRule="auto"/>
        <w:ind w:right="142"/>
        <w:jc w:val="both"/>
        <w:rPr>
          <w:rFonts w:ascii="Helvetica" w:hAnsi="Helvetica" w:cs="Tahoma"/>
          <w:bCs/>
          <w:color w:val="0D0D0D" w:themeColor="text1" w:themeTint="F2"/>
          <w:sz w:val="22"/>
          <w:szCs w:val="22"/>
          <w:lang w:eastAsia="en-US"/>
        </w:rPr>
      </w:pPr>
      <w:r w:rsidRPr="00CE6C27">
        <w:rPr>
          <w:rFonts w:ascii="Helvetica" w:hAnsi="Helvetica" w:cs="Tahoma"/>
          <w:bCs/>
          <w:color w:val="0D0D0D" w:themeColor="text1" w:themeTint="F2"/>
          <w:sz w:val="22"/>
          <w:szCs w:val="22"/>
          <w:lang w:eastAsia="en-US"/>
        </w:rPr>
        <w:t>dati utenti.</w:t>
      </w:r>
    </w:p>
    <w:p w14:paraId="1A89980F" w14:textId="7B771002" w:rsidR="0000118E" w:rsidRPr="00CE6C27" w:rsidRDefault="001D05AD" w:rsidP="008E1C69">
      <w:p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A seguito di detta valutazione sono state individuate le seguenti misure e procedure che rappresentano una garanzia</w:t>
      </w:r>
      <w:r w:rsidR="0097670B" w:rsidRPr="00CE6C27">
        <w:rPr>
          <w:rFonts w:ascii="Helvetica" w:eastAsia="Calibri" w:hAnsi="Helvetica" w:cs="Tahoma"/>
          <w:color w:val="171717" w:themeColor="background2" w:themeShade="1A"/>
          <w:sz w:val="22"/>
          <w:szCs w:val="22"/>
          <w:lang w:eastAsia="it-IT" w:bidi="ar-SA"/>
        </w:rPr>
        <w:t xml:space="preserve"> </w:t>
      </w:r>
      <w:r w:rsidRPr="00CE6C27">
        <w:rPr>
          <w:rFonts w:ascii="Helvetica" w:eastAsia="Calibri" w:hAnsi="Helvetica" w:cs="Tahoma"/>
          <w:color w:val="171717" w:themeColor="background2" w:themeShade="1A"/>
          <w:sz w:val="22"/>
          <w:szCs w:val="22"/>
          <w:lang w:eastAsia="it-IT" w:bidi="ar-SA"/>
        </w:rPr>
        <w:t xml:space="preserve">di sicurezza adeguata secondo le disposizioni del Regolamento UE 2016/679 contro i rischi di distruzione, perdita, indisponibilità̀, modifica, divulgazione e accesso non autorizzati, accesso in modo accidentale o illegale a dati personali trasmessi, conservati o comunque trattati che vengono pertanto attuate </w:t>
      </w:r>
      <w:r w:rsidR="001D7F42" w:rsidRPr="00CE6C27">
        <w:rPr>
          <w:rFonts w:ascii="Helvetica" w:eastAsia="Calibri" w:hAnsi="Helvetica" w:cs="Tahoma"/>
          <w:color w:val="171717" w:themeColor="background2" w:themeShade="1A"/>
          <w:sz w:val="22"/>
          <w:szCs w:val="22"/>
          <w:lang w:eastAsia="it-IT" w:bidi="ar-SA"/>
        </w:rPr>
        <w:t>con la firma del presente atto.</w:t>
      </w:r>
    </w:p>
    <w:p w14:paraId="346DE697" w14:textId="57AD864B" w:rsidR="00F500A9" w:rsidRPr="00CE6C27" w:rsidRDefault="00F500A9" w:rsidP="008E1C69">
      <w:pPr>
        <w:pStyle w:val="NormaleWeb"/>
        <w:spacing w:before="0" w:beforeAutospacing="0" w:after="0" w:afterAutospacing="0" w:line="360" w:lineRule="auto"/>
        <w:ind w:right="142"/>
        <w:jc w:val="center"/>
        <w:rPr>
          <w:rFonts w:ascii="Helvetica" w:eastAsia="Calibri" w:hAnsi="Helvetica" w:cs="Tahoma"/>
          <w:bCs/>
          <w:color w:val="0D0D0D" w:themeColor="text1" w:themeTint="F2"/>
          <w:sz w:val="22"/>
          <w:szCs w:val="22"/>
        </w:rPr>
      </w:pPr>
      <w:r w:rsidRPr="00CE6C27">
        <w:rPr>
          <w:rFonts w:ascii="Helvetica" w:eastAsia="Calibri" w:hAnsi="Helvetica" w:cs="Tahoma"/>
          <w:bCs/>
          <w:color w:val="0D0D0D" w:themeColor="text1" w:themeTint="F2"/>
          <w:sz w:val="22"/>
          <w:szCs w:val="22"/>
        </w:rPr>
        <w:t>***</w:t>
      </w:r>
    </w:p>
    <w:p w14:paraId="3569164B" w14:textId="77777777" w:rsidR="001D05AD" w:rsidRPr="00CE6C27" w:rsidRDefault="001D05AD" w:rsidP="008E1C69">
      <w:pPr>
        <w:pStyle w:val="Titolo1"/>
        <w:spacing w:before="0" w:line="360" w:lineRule="auto"/>
        <w:ind w:right="142"/>
        <w:jc w:val="both"/>
        <w:rPr>
          <w:rFonts w:ascii="Helvetica" w:hAnsi="Helvetica" w:cs="Tahoma"/>
          <w:b/>
          <w:bCs/>
          <w:color w:val="862623"/>
          <w:sz w:val="22"/>
          <w:szCs w:val="22"/>
          <w:u w:val="single"/>
        </w:rPr>
      </w:pPr>
      <w:bookmarkStart w:id="0" w:name="_Toc8913676"/>
      <w:r w:rsidRPr="00CE6C27">
        <w:rPr>
          <w:rFonts w:ascii="Helvetica" w:hAnsi="Helvetica" w:cs="Tahoma"/>
          <w:b/>
          <w:bCs/>
          <w:color w:val="862623"/>
          <w:sz w:val="22"/>
          <w:szCs w:val="22"/>
          <w:u w:val="single"/>
        </w:rPr>
        <w:t xml:space="preserve">MISURE DI SICUREZZA </w:t>
      </w:r>
      <w:r w:rsidR="00AD3D7F" w:rsidRPr="00CE6C27">
        <w:rPr>
          <w:rFonts w:ascii="Helvetica" w:hAnsi="Helvetica" w:cs="Tahoma"/>
          <w:b/>
          <w:bCs/>
          <w:color w:val="862623"/>
          <w:sz w:val="22"/>
          <w:szCs w:val="22"/>
          <w:u w:val="single"/>
        </w:rPr>
        <w:t xml:space="preserve">TECNICHE E ORGANIZZATIVE </w:t>
      </w:r>
      <w:r w:rsidRPr="00CE6C27">
        <w:rPr>
          <w:rFonts w:ascii="Helvetica" w:hAnsi="Helvetica" w:cs="Tahoma"/>
          <w:b/>
          <w:bCs/>
          <w:color w:val="862623"/>
          <w:sz w:val="22"/>
          <w:szCs w:val="22"/>
          <w:u w:val="single"/>
        </w:rPr>
        <w:t>ADEGUATE</w:t>
      </w:r>
      <w:bookmarkEnd w:id="0"/>
    </w:p>
    <w:p w14:paraId="1B8910F8" w14:textId="77777777" w:rsidR="001D05AD" w:rsidRPr="00CE6C27" w:rsidRDefault="001D05AD" w:rsidP="008E1C69">
      <w:pPr>
        <w:spacing w:after="0" w:line="360" w:lineRule="auto"/>
        <w:ind w:right="142"/>
        <w:jc w:val="both"/>
        <w:rPr>
          <w:rFonts w:ascii="Helvetica" w:eastAsia="Calibri" w:hAnsi="Helvetica" w:cs="Tahoma"/>
          <w:bCs/>
          <w:i/>
          <w:iCs/>
          <w:color w:val="0D0D0D" w:themeColor="text1" w:themeTint="F2"/>
          <w:sz w:val="22"/>
          <w:szCs w:val="22"/>
          <w:lang w:eastAsia="it-IT" w:bidi="ar-SA"/>
        </w:rPr>
      </w:pPr>
      <w:r w:rsidRPr="00CE6C27">
        <w:rPr>
          <w:rFonts w:ascii="Helvetica" w:eastAsia="Calibri" w:hAnsi="Helvetica" w:cs="Tahoma"/>
          <w:bCs/>
          <w:i/>
          <w:iCs/>
          <w:color w:val="0D0D0D" w:themeColor="text1" w:themeTint="F2"/>
          <w:sz w:val="22"/>
          <w:szCs w:val="22"/>
          <w:lang w:eastAsia="it-IT" w:bidi="ar-SA"/>
        </w:rPr>
        <w:t>[art. 33]</w:t>
      </w:r>
    </w:p>
    <w:p w14:paraId="745CBCC7" w14:textId="59FD3422" w:rsidR="001D05AD" w:rsidRPr="00CE6C27" w:rsidRDefault="001D05AD" w:rsidP="008E1C69">
      <w:p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Le misure di sicurezza sono adottate</w:t>
      </w:r>
      <w:r w:rsidR="005771F4" w:rsidRPr="00CE6C27">
        <w:rPr>
          <w:rFonts w:ascii="Helvetica" w:eastAsia="Calibri" w:hAnsi="Helvetica" w:cs="Tahoma"/>
          <w:color w:val="171717" w:themeColor="background2" w:themeShade="1A"/>
          <w:sz w:val="22"/>
          <w:szCs w:val="22"/>
          <w:lang w:eastAsia="it-IT" w:bidi="ar-SA"/>
        </w:rPr>
        <w:t xml:space="preserve"> e previste</w:t>
      </w:r>
      <w:r w:rsidRPr="00CE6C27">
        <w:rPr>
          <w:rFonts w:ascii="Helvetica" w:eastAsia="Calibri" w:hAnsi="Helvetica" w:cs="Tahoma"/>
          <w:color w:val="171717" w:themeColor="background2" w:themeShade="1A"/>
          <w:sz w:val="22"/>
          <w:szCs w:val="22"/>
          <w:lang w:eastAsia="it-IT" w:bidi="ar-SA"/>
        </w:rPr>
        <w:t>, con riferimento a</w:t>
      </w:r>
      <w:r w:rsidR="005771F4" w:rsidRPr="00CE6C27">
        <w:rPr>
          <w:rFonts w:ascii="Helvetica" w:eastAsia="Calibri" w:hAnsi="Helvetica" w:cs="Tahoma"/>
          <w:color w:val="171717" w:themeColor="background2" w:themeShade="1A"/>
          <w:sz w:val="22"/>
          <w:szCs w:val="22"/>
          <w:lang w:eastAsia="it-IT" w:bidi="ar-SA"/>
        </w:rPr>
        <w:t>i</w:t>
      </w:r>
      <w:r w:rsidRPr="00CE6C27">
        <w:rPr>
          <w:rFonts w:ascii="Helvetica" w:eastAsia="Calibri" w:hAnsi="Helvetica" w:cs="Tahoma"/>
          <w:color w:val="171717" w:themeColor="background2" w:themeShade="1A"/>
          <w:sz w:val="22"/>
          <w:szCs w:val="22"/>
          <w:lang w:eastAsia="it-IT" w:bidi="ar-SA"/>
        </w:rPr>
        <w:t xml:space="preserve"> sopra indicat</w:t>
      </w:r>
      <w:r w:rsidR="005771F4" w:rsidRPr="00CE6C27">
        <w:rPr>
          <w:rFonts w:ascii="Helvetica" w:eastAsia="Calibri" w:hAnsi="Helvetica" w:cs="Tahoma"/>
          <w:color w:val="171717" w:themeColor="background2" w:themeShade="1A"/>
          <w:sz w:val="22"/>
          <w:szCs w:val="22"/>
          <w:lang w:eastAsia="it-IT" w:bidi="ar-SA"/>
        </w:rPr>
        <w:t>i</w:t>
      </w:r>
      <w:r w:rsidRPr="00CE6C27">
        <w:rPr>
          <w:rFonts w:ascii="Helvetica" w:eastAsia="Calibri" w:hAnsi="Helvetica" w:cs="Tahoma"/>
          <w:color w:val="171717" w:themeColor="background2" w:themeShade="1A"/>
          <w:sz w:val="22"/>
          <w:szCs w:val="22"/>
          <w:lang w:eastAsia="it-IT" w:bidi="ar-SA"/>
        </w:rPr>
        <w:t xml:space="preserve"> trattament</w:t>
      </w:r>
      <w:r w:rsidR="005771F4" w:rsidRPr="00CE6C27">
        <w:rPr>
          <w:rFonts w:ascii="Helvetica" w:eastAsia="Calibri" w:hAnsi="Helvetica" w:cs="Tahoma"/>
          <w:color w:val="171717" w:themeColor="background2" w:themeShade="1A"/>
          <w:sz w:val="22"/>
          <w:szCs w:val="22"/>
          <w:lang w:eastAsia="it-IT" w:bidi="ar-SA"/>
        </w:rPr>
        <w:t>i</w:t>
      </w:r>
      <w:r w:rsidR="00CA782F" w:rsidRPr="00CE6C27">
        <w:rPr>
          <w:rFonts w:ascii="Helvetica" w:eastAsia="Calibri" w:hAnsi="Helvetica" w:cs="Tahoma"/>
          <w:color w:val="171717" w:themeColor="background2" w:themeShade="1A"/>
          <w:sz w:val="22"/>
          <w:szCs w:val="22"/>
          <w:lang w:eastAsia="it-IT" w:bidi="ar-SA"/>
        </w:rPr>
        <w:t>, per limitare al minimo i rischi di:</w:t>
      </w:r>
    </w:p>
    <w:p w14:paraId="24C31176" w14:textId="77777777" w:rsidR="00AD3D7F" w:rsidRPr="00CE6C27" w:rsidRDefault="00AD3D7F"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 xml:space="preserve">divulgazione e accesso non autorizzati </w:t>
      </w:r>
    </w:p>
    <w:p w14:paraId="6A819662" w14:textId="77777777" w:rsidR="00AD3D7F" w:rsidRPr="00CE6C27" w:rsidRDefault="00AD3D7F"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accesso in modo accidentale o illegale a dati personali trasmessi</w:t>
      </w:r>
    </w:p>
    <w:p w14:paraId="0873287D" w14:textId="77777777" w:rsidR="001D05AD" w:rsidRPr="00CE6C27" w:rsidRDefault="00AD3D7F"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d</w:t>
      </w:r>
      <w:r w:rsidR="001D05AD" w:rsidRPr="00CE6C27">
        <w:rPr>
          <w:rFonts w:ascii="Helvetica" w:eastAsia="Calibri" w:hAnsi="Helvetica" w:cs="Tahoma"/>
          <w:color w:val="171717" w:themeColor="background2" w:themeShade="1A"/>
          <w:sz w:val="22"/>
          <w:szCs w:val="22"/>
          <w:lang w:eastAsia="it-IT" w:bidi="ar-SA"/>
        </w:rPr>
        <w:t xml:space="preserve">istruzione </w:t>
      </w:r>
    </w:p>
    <w:p w14:paraId="44E4F2B1" w14:textId="77777777" w:rsidR="00AD3D7F" w:rsidRPr="00CE6C27" w:rsidRDefault="00AD3D7F"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modifica</w:t>
      </w:r>
    </w:p>
    <w:p w14:paraId="1E3F3B62" w14:textId="77777777" w:rsidR="001D05AD" w:rsidRPr="00CE6C27" w:rsidRDefault="00AD3D7F"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p</w:t>
      </w:r>
      <w:r w:rsidR="001D05AD" w:rsidRPr="00CE6C27">
        <w:rPr>
          <w:rFonts w:ascii="Helvetica" w:eastAsia="Calibri" w:hAnsi="Helvetica" w:cs="Tahoma"/>
          <w:color w:val="171717" w:themeColor="background2" w:themeShade="1A"/>
          <w:sz w:val="22"/>
          <w:szCs w:val="22"/>
          <w:lang w:eastAsia="it-IT" w:bidi="ar-SA"/>
        </w:rPr>
        <w:t xml:space="preserve">erdita </w:t>
      </w:r>
    </w:p>
    <w:p w14:paraId="77EEDAAD" w14:textId="607D63B4" w:rsidR="001D7F42" w:rsidRPr="00CE6C27" w:rsidRDefault="00AD3D7F"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indisponibilità</w:t>
      </w:r>
      <w:r w:rsidR="001D05AD" w:rsidRPr="00CE6C27">
        <w:rPr>
          <w:rFonts w:ascii="Helvetica" w:eastAsia="Calibri" w:hAnsi="Helvetica" w:cs="Tahoma"/>
          <w:color w:val="171717" w:themeColor="background2" w:themeShade="1A"/>
          <w:sz w:val="22"/>
          <w:szCs w:val="22"/>
          <w:lang w:eastAsia="it-IT" w:bidi="ar-SA"/>
        </w:rPr>
        <w:t xml:space="preserve">̀ </w:t>
      </w:r>
    </w:p>
    <w:p w14:paraId="2148165C" w14:textId="77777777" w:rsidR="00057028" w:rsidRPr="00CE6C27" w:rsidRDefault="00AD3D7F" w:rsidP="008E1C69">
      <w:pPr>
        <w:pStyle w:val="Default"/>
        <w:numPr>
          <w:ilvl w:val="0"/>
          <w:numId w:val="1"/>
        </w:numPr>
        <w:spacing w:line="360" w:lineRule="auto"/>
        <w:ind w:right="142"/>
        <w:jc w:val="both"/>
        <w:outlineLvl w:val="1"/>
        <w:rPr>
          <w:rFonts w:ascii="Helvetica" w:hAnsi="Helvetica" w:cs="Tahoma"/>
          <w:b/>
          <w:bCs/>
          <w:i/>
          <w:iCs/>
          <w:color w:val="862623"/>
          <w:sz w:val="22"/>
          <w:szCs w:val="22"/>
          <w:lang w:eastAsia="en-US"/>
        </w:rPr>
      </w:pPr>
      <w:bookmarkStart w:id="1" w:name="_Toc8913677"/>
      <w:r w:rsidRPr="00CE6C27">
        <w:rPr>
          <w:rFonts w:ascii="Helvetica" w:hAnsi="Helvetica" w:cs="Tahoma"/>
          <w:b/>
          <w:bCs/>
          <w:i/>
          <w:iCs/>
          <w:color w:val="862623"/>
          <w:sz w:val="22"/>
          <w:szCs w:val="22"/>
          <w:lang w:eastAsia="en-US"/>
        </w:rPr>
        <w:t>d</w:t>
      </w:r>
      <w:r w:rsidR="00CA782F" w:rsidRPr="00CE6C27">
        <w:rPr>
          <w:rFonts w:ascii="Helvetica" w:hAnsi="Helvetica" w:cs="Tahoma"/>
          <w:b/>
          <w:bCs/>
          <w:i/>
          <w:iCs/>
          <w:color w:val="862623"/>
          <w:sz w:val="22"/>
          <w:szCs w:val="22"/>
          <w:lang w:eastAsia="en-US"/>
        </w:rPr>
        <w:t>esignazioni e organigramma privacy</w:t>
      </w:r>
      <w:bookmarkEnd w:id="1"/>
    </w:p>
    <w:p w14:paraId="1A103C83" w14:textId="6C1F98E5" w:rsidR="00BB705D" w:rsidRDefault="00CA782F" w:rsidP="00BB705D">
      <w:p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 xml:space="preserve">L’organigramma dei ruoli </w:t>
      </w:r>
      <w:r w:rsidR="008C499F" w:rsidRPr="00CE6C27">
        <w:rPr>
          <w:rFonts w:ascii="Helvetica" w:eastAsia="Calibri" w:hAnsi="Helvetica" w:cs="Tahoma"/>
          <w:color w:val="171717" w:themeColor="background2" w:themeShade="1A"/>
          <w:sz w:val="22"/>
          <w:szCs w:val="22"/>
          <w:lang w:eastAsia="it-IT" w:bidi="ar-SA"/>
        </w:rPr>
        <w:t xml:space="preserve">nella Società </w:t>
      </w:r>
      <w:r w:rsidRPr="00CE6C27">
        <w:rPr>
          <w:rFonts w:ascii="Helvetica" w:eastAsia="Calibri" w:hAnsi="Helvetica" w:cs="Tahoma"/>
          <w:color w:val="171717" w:themeColor="background2" w:themeShade="1A"/>
          <w:sz w:val="22"/>
          <w:szCs w:val="22"/>
          <w:lang w:eastAsia="it-IT" w:bidi="ar-SA"/>
        </w:rPr>
        <w:t xml:space="preserve">per il trattamento dei dati </w:t>
      </w:r>
      <w:r w:rsidR="008C499F" w:rsidRPr="00CE6C27">
        <w:rPr>
          <w:rFonts w:ascii="Helvetica" w:eastAsia="Calibri" w:hAnsi="Helvetica" w:cs="Tahoma"/>
          <w:color w:val="171717" w:themeColor="background2" w:themeShade="1A"/>
          <w:sz w:val="22"/>
          <w:szCs w:val="22"/>
          <w:lang w:eastAsia="it-IT" w:bidi="ar-SA"/>
        </w:rPr>
        <w:t xml:space="preserve">mediante strumenti informatici, telematici e materiali /cartacei </w:t>
      </w:r>
      <w:r w:rsidRPr="00CE6C27">
        <w:rPr>
          <w:rFonts w:ascii="Helvetica" w:eastAsia="Calibri" w:hAnsi="Helvetica" w:cs="Tahoma"/>
          <w:color w:val="171717" w:themeColor="background2" w:themeShade="1A"/>
          <w:sz w:val="22"/>
          <w:szCs w:val="22"/>
          <w:lang w:eastAsia="it-IT" w:bidi="ar-SA"/>
        </w:rPr>
        <w:t>è</w:t>
      </w:r>
      <w:r w:rsidR="008C499F" w:rsidRPr="00CE6C27">
        <w:rPr>
          <w:rFonts w:ascii="Helvetica" w:eastAsia="Calibri" w:hAnsi="Helvetica" w:cs="Tahoma"/>
          <w:color w:val="171717" w:themeColor="background2" w:themeShade="1A"/>
          <w:sz w:val="22"/>
          <w:szCs w:val="22"/>
          <w:lang w:eastAsia="it-IT" w:bidi="ar-SA"/>
        </w:rPr>
        <w:t xml:space="preserve"> il seguente</w:t>
      </w:r>
      <w:r w:rsidRPr="00CE6C27">
        <w:rPr>
          <w:rFonts w:ascii="Helvetica" w:eastAsia="Calibri" w:hAnsi="Helvetica" w:cs="Tahoma"/>
          <w:color w:val="171717" w:themeColor="background2" w:themeShade="1A"/>
          <w:sz w:val="22"/>
          <w:szCs w:val="22"/>
          <w:lang w:eastAsia="it-IT" w:bidi="ar-SA"/>
        </w:rPr>
        <w:t>:</w:t>
      </w:r>
      <w:r w:rsidR="00BB705D">
        <w:rPr>
          <w:rFonts w:ascii="Helvetica" w:eastAsia="Calibri" w:hAnsi="Helvetica" w:cs="Tahoma"/>
          <w:color w:val="171717" w:themeColor="background2" w:themeShade="1A"/>
          <w:sz w:val="22"/>
          <w:szCs w:val="22"/>
          <w:lang w:eastAsia="it-IT" w:bidi="ar-SA"/>
        </w:rPr>
        <w:t xml:space="preserve"> v. allegato.</w:t>
      </w:r>
    </w:p>
    <w:p w14:paraId="74419048" w14:textId="7BEE3E96" w:rsidR="00C51285" w:rsidRDefault="00AE3979" w:rsidP="00BB705D">
      <w:p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lastRenderedPageBreak/>
        <w:t>I contatti relativi agli u</w:t>
      </w:r>
      <w:r w:rsidR="0063688A" w:rsidRPr="00CE6C27">
        <w:rPr>
          <w:rFonts w:ascii="Helvetica" w:eastAsia="Calibri" w:hAnsi="Helvetica" w:cs="Tahoma"/>
          <w:color w:val="171717" w:themeColor="background2" w:themeShade="1A"/>
          <w:sz w:val="22"/>
          <w:szCs w:val="22"/>
          <w:lang w:eastAsia="it-IT" w:bidi="ar-SA"/>
        </w:rPr>
        <w:t xml:space="preserve">lteriori responsabili esterni del trattamento dei dati (es. dati sanitari, medico; es. dati dei dipendenti, </w:t>
      </w:r>
      <w:r w:rsidR="00A85FC5" w:rsidRPr="00CE6C27">
        <w:rPr>
          <w:rFonts w:ascii="Helvetica" w:eastAsia="Calibri" w:hAnsi="Helvetica" w:cs="Tahoma"/>
          <w:color w:val="171717" w:themeColor="background2" w:themeShade="1A"/>
          <w:sz w:val="22"/>
          <w:szCs w:val="22"/>
          <w:lang w:eastAsia="it-IT" w:bidi="ar-SA"/>
        </w:rPr>
        <w:t>commercialista</w:t>
      </w:r>
      <w:r w:rsidR="0063688A" w:rsidRPr="00CE6C27">
        <w:rPr>
          <w:rFonts w:ascii="Helvetica" w:eastAsia="Calibri" w:hAnsi="Helvetica" w:cs="Tahoma"/>
          <w:color w:val="171717" w:themeColor="background2" w:themeShade="1A"/>
          <w:sz w:val="22"/>
          <w:szCs w:val="22"/>
          <w:lang w:eastAsia="it-IT" w:bidi="ar-SA"/>
        </w:rPr>
        <w:t xml:space="preserve">, ecc.), </w:t>
      </w:r>
      <w:r w:rsidRPr="00CE6C27">
        <w:rPr>
          <w:rFonts w:ascii="Helvetica" w:eastAsia="Calibri" w:hAnsi="Helvetica" w:cs="Tahoma"/>
          <w:color w:val="171717" w:themeColor="background2" w:themeShade="1A"/>
          <w:sz w:val="22"/>
          <w:szCs w:val="22"/>
          <w:lang w:eastAsia="it-IT" w:bidi="ar-SA"/>
        </w:rPr>
        <w:t>possono essere richiesti</w:t>
      </w:r>
      <w:r w:rsidR="0063688A" w:rsidRPr="00CE6C27">
        <w:rPr>
          <w:rFonts w:ascii="Helvetica" w:eastAsia="Calibri" w:hAnsi="Helvetica" w:cs="Tahoma"/>
          <w:color w:val="171717" w:themeColor="background2" w:themeShade="1A"/>
          <w:sz w:val="22"/>
          <w:szCs w:val="22"/>
          <w:lang w:eastAsia="it-IT" w:bidi="ar-SA"/>
        </w:rPr>
        <w:t xml:space="preserve"> da parte dei soggetti interessati </w:t>
      </w:r>
      <w:r w:rsidR="005C2458">
        <w:rPr>
          <w:rFonts w:ascii="Helvetica" w:eastAsia="Calibri" w:hAnsi="Helvetica" w:cs="Tahoma"/>
          <w:color w:val="171717" w:themeColor="background2" w:themeShade="1A"/>
          <w:sz w:val="22"/>
          <w:szCs w:val="22"/>
          <w:lang w:eastAsia="it-IT" w:bidi="ar-SA"/>
        </w:rPr>
        <w:t xml:space="preserve">o ulteriori soggetti aventi titolo </w:t>
      </w:r>
      <w:r w:rsidR="0063688A" w:rsidRPr="00CE6C27">
        <w:rPr>
          <w:rFonts w:ascii="Helvetica" w:eastAsia="Calibri" w:hAnsi="Helvetica" w:cs="Tahoma"/>
          <w:color w:val="171717" w:themeColor="background2" w:themeShade="1A"/>
          <w:sz w:val="22"/>
          <w:szCs w:val="22"/>
          <w:lang w:eastAsia="it-IT" w:bidi="ar-SA"/>
        </w:rPr>
        <w:t xml:space="preserve">mediante comunicazione al titolare del trattamento ovvero al DPO ovvero ancora al </w:t>
      </w:r>
      <w:r w:rsidR="006F5248" w:rsidRPr="00CE6C27">
        <w:rPr>
          <w:rFonts w:ascii="Helvetica" w:eastAsia="Calibri" w:hAnsi="Helvetica" w:cs="Tahoma"/>
          <w:color w:val="171717" w:themeColor="background2" w:themeShade="1A"/>
          <w:sz w:val="22"/>
          <w:szCs w:val="22"/>
          <w:lang w:eastAsia="it-IT" w:bidi="ar-SA"/>
        </w:rPr>
        <w:t>referente privacy competente</w:t>
      </w:r>
      <w:r w:rsidR="0063688A" w:rsidRPr="00CE6C27">
        <w:rPr>
          <w:rFonts w:ascii="Helvetica" w:eastAsia="Calibri" w:hAnsi="Helvetica" w:cs="Tahoma"/>
          <w:color w:val="171717" w:themeColor="background2" w:themeShade="1A"/>
          <w:sz w:val="22"/>
          <w:szCs w:val="22"/>
          <w:lang w:eastAsia="it-IT" w:bidi="ar-SA"/>
        </w:rPr>
        <w:t>.</w:t>
      </w:r>
      <w:r w:rsidR="00C51285">
        <w:rPr>
          <w:rFonts w:ascii="Helvetica" w:eastAsia="Calibri" w:hAnsi="Helvetica" w:cs="Tahoma"/>
          <w:color w:val="171717" w:themeColor="background2" w:themeShade="1A"/>
          <w:sz w:val="22"/>
          <w:szCs w:val="22"/>
          <w:lang w:eastAsia="it-IT" w:bidi="ar-SA"/>
        </w:rPr>
        <w:t xml:space="preserve"> L’organigramma completo e comprensivo dei soggetti autorizzati è allegato alle presenti misure di sicurezza (</w:t>
      </w:r>
      <w:proofErr w:type="spellStart"/>
      <w:r w:rsidR="00C51285">
        <w:rPr>
          <w:rFonts w:ascii="Helvetica" w:eastAsia="Calibri" w:hAnsi="Helvetica" w:cs="Tahoma"/>
          <w:color w:val="171717" w:themeColor="background2" w:themeShade="1A"/>
          <w:sz w:val="22"/>
          <w:szCs w:val="22"/>
          <w:lang w:eastAsia="it-IT" w:bidi="ar-SA"/>
        </w:rPr>
        <w:t>all</w:t>
      </w:r>
      <w:proofErr w:type="spellEnd"/>
      <w:r w:rsidR="00C51285">
        <w:rPr>
          <w:rFonts w:ascii="Helvetica" w:eastAsia="Calibri" w:hAnsi="Helvetica" w:cs="Tahoma"/>
          <w:color w:val="171717" w:themeColor="background2" w:themeShade="1A"/>
          <w:sz w:val="22"/>
          <w:szCs w:val="22"/>
          <w:lang w:eastAsia="it-IT" w:bidi="ar-SA"/>
        </w:rPr>
        <w:t xml:space="preserve">. </w:t>
      </w:r>
      <w:r w:rsidR="00C51285" w:rsidRPr="00C51285">
        <w:rPr>
          <w:rFonts w:ascii="Helvetica" w:eastAsia="Calibri" w:hAnsi="Helvetica" w:cs="Tahoma"/>
          <w:b/>
          <w:bCs/>
          <w:color w:val="171717" w:themeColor="background2" w:themeShade="1A"/>
          <w:sz w:val="22"/>
          <w:szCs w:val="22"/>
          <w:lang w:eastAsia="it-IT" w:bidi="ar-SA"/>
        </w:rPr>
        <w:t>A</w:t>
      </w:r>
      <w:r w:rsidR="00C51285">
        <w:rPr>
          <w:rFonts w:ascii="Helvetica" w:eastAsia="Calibri" w:hAnsi="Helvetica" w:cs="Tahoma"/>
          <w:color w:val="171717" w:themeColor="background2" w:themeShade="1A"/>
          <w:sz w:val="22"/>
          <w:szCs w:val="22"/>
          <w:lang w:eastAsia="it-IT" w:bidi="ar-SA"/>
        </w:rPr>
        <w:t>).</w:t>
      </w:r>
    </w:p>
    <w:p w14:paraId="05D8D195" w14:textId="7EE59339" w:rsidR="00CA782F" w:rsidRPr="00CE6C27" w:rsidRDefault="00AD3D7F" w:rsidP="008E1C69">
      <w:pPr>
        <w:pStyle w:val="Default"/>
        <w:numPr>
          <w:ilvl w:val="0"/>
          <w:numId w:val="1"/>
        </w:numPr>
        <w:spacing w:line="360" w:lineRule="auto"/>
        <w:ind w:right="142"/>
        <w:jc w:val="both"/>
        <w:outlineLvl w:val="1"/>
        <w:rPr>
          <w:rFonts w:ascii="Helvetica" w:hAnsi="Helvetica" w:cs="Tahoma"/>
          <w:b/>
          <w:bCs/>
          <w:i/>
          <w:iCs/>
          <w:color w:val="862623"/>
          <w:sz w:val="22"/>
          <w:szCs w:val="22"/>
          <w:lang w:eastAsia="en-US"/>
        </w:rPr>
      </w:pPr>
      <w:bookmarkStart w:id="2" w:name="_Toc8913678"/>
      <w:r w:rsidRPr="00CE6C27">
        <w:rPr>
          <w:rFonts w:ascii="Helvetica" w:hAnsi="Helvetica" w:cs="Tahoma"/>
          <w:b/>
          <w:bCs/>
          <w:i/>
          <w:iCs/>
          <w:color w:val="862623"/>
          <w:sz w:val="22"/>
          <w:szCs w:val="22"/>
          <w:lang w:eastAsia="en-US"/>
        </w:rPr>
        <w:t>t</w:t>
      </w:r>
      <w:r w:rsidR="00CA782F" w:rsidRPr="00CE6C27">
        <w:rPr>
          <w:rFonts w:ascii="Helvetica" w:hAnsi="Helvetica" w:cs="Tahoma"/>
          <w:b/>
          <w:bCs/>
          <w:i/>
          <w:iCs/>
          <w:color w:val="862623"/>
          <w:sz w:val="22"/>
          <w:szCs w:val="22"/>
          <w:lang w:eastAsia="en-US"/>
        </w:rPr>
        <w:t xml:space="preserve">rattamento con strumenti </w:t>
      </w:r>
      <w:r w:rsidR="00AA0031" w:rsidRPr="00CE6C27">
        <w:rPr>
          <w:rFonts w:ascii="Helvetica" w:hAnsi="Helvetica" w:cs="Tahoma"/>
          <w:b/>
          <w:bCs/>
          <w:i/>
          <w:iCs/>
          <w:color w:val="862623"/>
          <w:sz w:val="22"/>
          <w:szCs w:val="22"/>
          <w:lang w:eastAsia="en-US"/>
        </w:rPr>
        <w:t>informatici o telematici</w:t>
      </w:r>
      <w:bookmarkEnd w:id="2"/>
    </w:p>
    <w:p w14:paraId="484DE2C6" w14:textId="3A8868EB" w:rsidR="00425EBF" w:rsidRPr="00CE6C27" w:rsidRDefault="00425EBF" w:rsidP="008E1C69">
      <w:pPr>
        <w:pStyle w:val="Default"/>
        <w:spacing w:line="360" w:lineRule="auto"/>
        <w:jc w:val="both"/>
        <w:rPr>
          <w:rFonts w:ascii="Helvetica" w:hAnsi="Helvetica" w:cs="Tahoma"/>
          <w:color w:val="auto"/>
          <w:sz w:val="22"/>
          <w:szCs w:val="22"/>
          <w:lang w:eastAsia="en-US"/>
        </w:rPr>
      </w:pPr>
      <w:r w:rsidRPr="00CE6C27">
        <w:rPr>
          <w:rFonts w:ascii="Helvetica" w:hAnsi="Helvetica" w:cs="Tahoma"/>
          <w:color w:val="auto"/>
          <w:sz w:val="22"/>
          <w:szCs w:val="22"/>
          <w:lang w:eastAsia="en-US"/>
        </w:rPr>
        <w:t>La Società svolge le attività relative al proprio business per il tramite di strumenti informatici</w:t>
      </w:r>
      <w:r w:rsidR="002163C6" w:rsidRPr="00CE6C27">
        <w:rPr>
          <w:rFonts w:ascii="Helvetica" w:hAnsi="Helvetica" w:cs="Tahoma"/>
          <w:color w:val="auto"/>
          <w:sz w:val="22"/>
          <w:szCs w:val="22"/>
          <w:lang w:eastAsia="en-US"/>
        </w:rPr>
        <w:t>, telematici e cartacei</w:t>
      </w:r>
      <w:r w:rsidRPr="00CE6C27">
        <w:rPr>
          <w:rFonts w:ascii="Helvetica" w:hAnsi="Helvetica" w:cs="Tahoma"/>
          <w:color w:val="auto"/>
          <w:sz w:val="22"/>
          <w:szCs w:val="22"/>
          <w:lang w:eastAsia="en-US"/>
        </w:rPr>
        <w:t>. Pertanto, attraverso tali documenti e per mezzo l’archiviazione informatica degli stessi, avviene parte del trattamento dei dati personali.</w:t>
      </w:r>
    </w:p>
    <w:p w14:paraId="69ED016A" w14:textId="2588442C" w:rsidR="00CA782F" w:rsidRPr="00CE6C27" w:rsidRDefault="00CA782F"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3" w:name="_Toc8913679"/>
      <w:r w:rsidRPr="00CE6C27">
        <w:rPr>
          <w:rFonts w:ascii="Helvetica" w:eastAsia="Times New Roman" w:hAnsi="Helvetica" w:cs="Times New Roman"/>
          <w:i/>
          <w:iCs/>
          <w:color w:val="862623"/>
          <w:sz w:val="22"/>
          <w:szCs w:val="22"/>
          <w:lang w:eastAsia="it-IT" w:bidi="ar-SA"/>
        </w:rPr>
        <w:t>2.1) Autenticazione informatica</w:t>
      </w:r>
      <w:bookmarkEnd w:id="3"/>
    </w:p>
    <w:p w14:paraId="445C39DE" w14:textId="443B30D4" w:rsidR="00CA782F" w:rsidRPr="00CE6C27" w:rsidRDefault="005D47B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 xml:space="preserve">I soggetti </w:t>
      </w:r>
      <w:r w:rsidR="00B8045F" w:rsidRPr="00CE6C27">
        <w:rPr>
          <w:rFonts w:ascii="Helvetica" w:eastAsia="Calibri" w:hAnsi="Helvetica" w:cs="Tahoma"/>
          <w:color w:val="171717" w:themeColor="background2" w:themeShade="1A"/>
          <w:sz w:val="22"/>
          <w:szCs w:val="22"/>
          <w:lang w:eastAsia="it-IT" w:bidi="ar-SA"/>
        </w:rPr>
        <w:t xml:space="preserve">che possono effettuare il </w:t>
      </w:r>
      <w:r w:rsidRPr="00CE6C27">
        <w:rPr>
          <w:rFonts w:ascii="Helvetica" w:eastAsia="Calibri" w:hAnsi="Helvetica" w:cs="Tahoma"/>
          <w:color w:val="171717" w:themeColor="background2" w:themeShade="1A"/>
          <w:sz w:val="22"/>
          <w:szCs w:val="22"/>
          <w:lang w:eastAsia="it-IT" w:bidi="ar-SA"/>
        </w:rPr>
        <w:t>trattamento</w:t>
      </w:r>
      <w:r w:rsidR="00AA0031" w:rsidRPr="00CE6C27">
        <w:rPr>
          <w:rFonts w:ascii="Helvetica" w:eastAsia="Calibri" w:hAnsi="Helvetica" w:cs="Tahoma"/>
          <w:color w:val="171717" w:themeColor="background2" w:themeShade="1A"/>
          <w:sz w:val="22"/>
          <w:szCs w:val="22"/>
          <w:lang w:eastAsia="it-IT" w:bidi="ar-SA"/>
        </w:rPr>
        <w:t xml:space="preserve"> mediante strumenti informatici </w:t>
      </w:r>
      <w:r w:rsidR="00E9122C" w:rsidRPr="00CE6C27">
        <w:rPr>
          <w:rFonts w:ascii="Helvetica" w:eastAsia="Calibri" w:hAnsi="Helvetica" w:cs="Tahoma"/>
          <w:color w:val="171717" w:themeColor="background2" w:themeShade="1A"/>
          <w:sz w:val="22"/>
          <w:szCs w:val="22"/>
          <w:lang w:eastAsia="it-IT" w:bidi="ar-SA"/>
        </w:rPr>
        <w:t>sono precipuamente autorizzat</w:t>
      </w:r>
      <w:r w:rsidR="00EE2B52" w:rsidRPr="00CE6C27">
        <w:rPr>
          <w:rFonts w:ascii="Helvetica" w:eastAsia="Calibri" w:hAnsi="Helvetica" w:cs="Tahoma"/>
          <w:color w:val="171717" w:themeColor="background2" w:themeShade="1A"/>
          <w:sz w:val="22"/>
          <w:szCs w:val="22"/>
          <w:lang w:eastAsia="it-IT" w:bidi="ar-SA"/>
        </w:rPr>
        <w:t xml:space="preserve">i mediante </w:t>
      </w:r>
      <w:r w:rsidRPr="00CE6C27">
        <w:rPr>
          <w:rFonts w:ascii="Helvetica" w:eastAsia="Calibri" w:hAnsi="Helvetica" w:cs="Tahoma"/>
          <w:color w:val="171717" w:themeColor="background2" w:themeShade="1A"/>
          <w:sz w:val="22"/>
          <w:szCs w:val="22"/>
          <w:lang w:eastAsia="it-IT" w:bidi="ar-SA"/>
        </w:rPr>
        <w:t>nomin</w:t>
      </w:r>
      <w:r w:rsidR="00EE2B52" w:rsidRPr="00CE6C27">
        <w:rPr>
          <w:rFonts w:ascii="Helvetica" w:eastAsia="Calibri" w:hAnsi="Helvetica" w:cs="Tahoma"/>
          <w:color w:val="171717" w:themeColor="background2" w:themeShade="1A"/>
          <w:sz w:val="22"/>
          <w:szCs w:val="22"/>
          <w:lang w:eastAsia="it-IT" w:bidi="ar-SA"/>
        </w:rPr>
        <w:t>a</w:t>
      </w:r>
      <w:r w:rsidRPr="00CE6C27">
        <w:rPr>
          <w:rFonts w:ascii="Helvetica" w:eastAsia="Calibri" w:hAnsi="Helvetica" w:cs="Tahoma"/>
          <w:color w:val="171717" w:themeColor="background2" w:themeShade="1A"/>
          <w:sz w:val="22"/>
          <w:szCs w:val="22"/>
          <w:lang w:eastAsia="it-IT" w:bidi="ar-SA"/>
        </w:rPr>
        <w:t xml:space="preserve"> </w:t>
      </w:r>
      <w:r w:rsidR="00EE2B52" w:rsidRPr="00CE6C27">
        <w:rPr>
          <w:rFonts w:ascii="Helvetica" w:eastAsia="Calibri" w:hAnsi="Helvetica" w:cs="Tahoma"/>
          <w:color w:val="171717" w:themeColor="background2" w:themeShade="1A"/>
          <w:sz w:val="22"/>
          <w:szCs w:val="22"/>
          <w:lang w:eastAsia="it-IT" w:bidi="ar-SA"/>
        </w:rPr>
        <w:t xml:space="preserve">disposta nelle </w:t>
      </w:r>
      <w:r w:rsidRPr="00CE6C27">
        <w:rPr>
          <w:rFonts w:ascii="Helvetica" w:eastAsia="Calibri" w:hAnsi="Helvetica" w:cs="Tahoma"/>
          <w:color w:val="171717" w:themeColor="background2" w:themeShade="1A"/>
          <w:sz w:val="22"/>
          <w:szCs w:val="22"/>
          <w:lang w:eastAsia="it-IT" w:bidi="ar-SA"/>
        </w:rPr>
        <w:t>forme richieste dal Regolamento EU 679/2016</w:t>
      </w:r>
      <w:r w:rsidR="00EE2B52" w:rsidRPr="00CE6C27">
        <w:rPr>
          <w:rFonts w:ascii="Helvetica" w:eastAsia="Calibri" w:hAnsi="Helvetica" w:cs="Tahoma"/>
          <w:color w:val="171717" w:themeColor="background2" w:themeShade="1A"/>
          <w:sz w:val="22"/>
          <w:szCs w:val="22"/>
          <w:lang w:eastAsia="it-IT" w:bidi="ar-SA"/>
        </w:rPr>
        <w:t>.</w:t>
      </w:r>
    </w:p>
    <w:p w14:paraId="1AA1AD4E" w14:textId="0D8DC73A" w:rsidR="005D47BB" w:rsidRPr="00CE6C27" w:rsidRDefault="00EE2B52"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S</w:t>
      </w:r>
      <w:r w:rsidR="00B8045F" w:rsidRPr="00CE6C27">
        <w:rPr>
          <w:rFonts w:ascii="Helvetica" w:eastAsia="Calibri" w:hAnsi="Helvetica" w:cs="Tahoma"/>
          <w:color w:val="171717" w:themeColor="background2" w:themeShade="1A"/>
          <w:sz w:val="22"/>
          <w:szCs w:val="22"/>
          <w:lang w:eastAsia="it-IT" w:bidi="ar-SA"/>
        </w:rPr>
        <w:t xml:space="preserve">olo i soggetti di cui sopra sono dotati di </w:t>
      </w:r>
      <w:r w:rsidR="005D47BB" w:rsidRPr="00CE6C27">
        <w:rPr>
          <w:rFonts w:ascii="Helvetica" w:eastAsia="Calibri" w:hAnsi="Helvetica" w:cs="Tahoma"/>
          <w:color w:val="171717" w:themeColor="background2" w:themeShade="1A"/>
          <w:sz w:val="22"/>
          <w:szCs w:val="22"/>
          <w:lang w:eastAsia="it-IT" w:bidi="ar-SA"/>
        </w:rPr>
        <w:t>credenziali di autenticazione costituite da un codice per l'identificazione a una parola chiave riservata conosciuta solamente dal medesimo (</w:t>
      </w:r>
      <w:proofErr w:type="spellStart"/>
      <w:r w:rsidR="005D47BB" w:rsidRPr="00CE6C27">
        <w:rPr>
          <w:rFonts w:ascii="Helvetica" w:eastAsia="Calibri" w:hAnsi="Helvetica" w:cs="Tahoma"/>
          <w:color w:val="171717" w:themeColor="background2" w:themeShade="1A"/>
          <w:sz w:val="22"/>
          <w:szCs w:val="22"/>
          <w:lang w:eastAsia="it-IT" w:bidi="ar-SA"/>
        </w:rPr>
        <w:t>user</w:t>
      </w:r>
      <w:proofErr w:type="spellEnd"/>
      <w:r w:rsidR="005D47BB" w:rsidRPr="00CE6C27">
        <w:rPr>
          <w:rFonts w:ascii="Helvetica" w:eastAsia="Calibri" w:hAnsi="Helvetica" w:cs="Tahoma"/>
          <w:color w:val="171717" w:themeColor="background2" w:themeShade="1A"/>
          <w:sz w:val="22"/>
          <w:szCs w:val="22"/>
          <w:lang w:eastAsia="it-IT" w:bidi="ar-SA"/>
        </w:rPr>
        <w:t xml:space="preserve"> id - password)</w:t>
      </w:r>
      <w:r w:rsidRPr="00CE6C27">
        <w:rPr>
          <w:rFonts w:ascii="Helvetica" w:eastAsia="Calibri" w:hAnsi="Helvetica" w:cs="Tahoma"/>
          <w:color w:val="171717" w:themeColor="background2" w:themeShade="1A"/>
          <w:sz w:val="22"/>
          <w:szCs w:val="22"/>
          <w:lang w:eastAsia="it-IT" w:bidi="ar-SA"/>
        </w:rPr>
        <w:t>.</w:t>
      </w:r>
    </w:p>
    <w:p w14:paraId="47823A57" w14:textId="3626FFF3" w:rsidR="005D47BB" w:rsidRPr="00CE6C27" w:rsidRDefault="00EE2B52"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È</w:t>
      </w:r>
      <w:r w:rsidR="005D47BB" w:rsidRPr="00CE6C27">
        <w:rPr>
          <w:rFonts w:ascii="Helvetica" w:eastAsia="Calibri" w:hAnsi="Helvetica" w:cs="Tahoma"/>
          <w:color w:val="171717" w:themeColor="background2" w:themeShade="1A"/>
          <w:sz w:val="22"/>
          <w:szCs w:val="22"/>
          <w:lang w:eastAsia="it-IT" w:bidi="ar-SA"/>
        </w:rPr>
        <w:t xml:space="preserve"> vietata la divulgazione o lo scambio di credenziali </w:t>
      </w:r>
      <w:r w:rsidR="00186103" w:rsidRPr="00CE6C27">
        <w:rPr>
          <w:rFonts w:ascii="Helvetica" w:eastAsia="Calibri" w:hAnsi="Helvetica" w:cs="Tahoma"/>
          <w:color w:val="171717" w:themeColor="background2" w:themeShade="1A"/>
          <w:sz w:val="22"/>
          <w:szCs w:val="22"/>
          <w:lang w:eastAsia="it-IT" w:bidi="ar-SA"/>
        </w:rPr>
        <w:t xml:space="preserve">ad altri soggetti, </w:t>
      </w:r>
      <w:r w:rsidRPr="00CE6C27">
        <w:rPr>
          <w:rFonts w:ascii="Helvetica" w:eastAsia="Calibri" w:hAnsi="Helvetica" w:cs="Tahoma"/>
          <w:color w:val="171717" w:themeColor="background2" w:themeShade="1A"/>
          <w:sz w:val="22"/>
          <w:szCs w:val="22"/>
          <w:lang w:eastAsia="it-IT" w:bidi="ar-SA"/>
        </w:rPr>
        <w:t>dipendenti</w:t>
      </w:r>
      <w:r w:rsidR="00186103" w:rsidRPr="00CE6C27">
        <w:rPr>
          <w:rFonts w:ascii="Helvetica" w:eastAsia="Calibri" w:hAnsi="Helvetica" w:cs="Tahoma"/>
          <w:color w:val="171717" w:themeColor="background2" w:themeShade="1A"/>
          <w:sz w:val="22"/>
          <w:szCs w:val="22"/>
          <w:lang w:eastAsia="it-IT" w:bidi="ar-SA"/>
        </w:rPr>
        <w:t>, collaboratori</w:t>
      </w:r>
      <w:r w:rsidRPr="00CE6C27">
        <w:rPr>
          <w:rFonts w:ascii="Helvetica" w:eastAsia="Calibri" w:hAnsi="Helvetica" w:cs="Tahoma"/>
          <w:color w:val="171717" w:themeColor="background2" w:themeShade="1A"/>
          <w:sz w:val="22"/>
          <w:szCs w:val="22"/>
          <w:lang w:eastAsia="it-IT" w:bidi="ar-SA"/>
        </w:rPr>
        <w:t xml:space="preserve">, agenti, professionisti </w:t>
      </w:r>
      <w:r w:rsidR="00186103" w:rsidRPr="00CE6C27">
        <w:rPr>
          <w:rFonts w:ascii="Helvetica" w:eastAsia="Calibri" w:hAnsi="Helvetica" w:cs="Tahoma"/>
          <w:color w:val="171717" w:themeColor="background2" w:themeShade="1A"/>
          <w:sz w:val="22"/>
          <w:szCs w:val="22"/>
          <w:lang w:eastAsia="it-IT" w:bidi="ar-SA"/>
        </w:rPr>
        <w:t xml:space="preserve">o qualsiasi altra persona </w:t>
      </w:r>
      <w:r w:rsidR="005D47BB" w:rsidRPr="00CE6C27">
        <w:rPr>
          <w:rFonts w:ascii="Helvetica" w:eastAsia="Calibri" w:hAnsi="Helvetica" w:cs="Tahoma"/>
          <w:color w:val="171717" w:themeColor="background2" w:themeShade="1A"/>
          <w:sz w:val="22"/>
          <w:szCs w:val="22"/>
          <w:lang w:eastAsia="it-IT" w:bidi="ar-SA"/>
        </w:rPr>
        <w:t>anche se esclusivamente per esigenze operative.</w:t>
      </w:r>
    </w:p>
    <w:p w14:paraId="3535F3E1" w14:textId="77777777" w:rsidR="00EE2B52" w:rsidRPr="00CE6C27" w:rsidRDefault="005D47B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 xml:space="preserve"> Il soggetto autorizzato all’accesso deve custodire diligentemente le proprie credenziali di autenticazione in modo da garantire l’uso esclusivo dei dispositivi in possesso.</w:t>
      </w:r>
    </w:p>
    <w:p w14:paraId="001EA12C" w14:textId="492E125C" w:rsidR="00CB1BDA" w:rsidRPr="00CE6C27" w:rsidRDefault="00EE2B52"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hAnsi="Helvetica" w:cs="Tahoma"/>
          <w:color w:val="171717" w:themeColor="background2" w:themeShade="1A"/>
          <w:sz w:val="22"/>
          <w:szCs w:val="22"/>
        </w:rPr>
        <w:t xml:space="preserve">Le modalità di gestione delle password, la loro composizione e le prescrizioni relative al cambio password sono previste dalla </w:t>
      </w:r>
      <w:r w:rsidR="00A85FC5" w:rsidRPr="00CE6C27">
        <w:rPr>
          <w:rFonts w:ascii="Helvetica" w:hAnsi="Helvetica" w:cs="Tahoma"/>
          <w:color w:val="171717" w:themeColor="background2" w:themeShade="1A"/>
          <w:sz w:val="22"/>
          <w:szCs w:val="22"/>
        </w:rPr>
        <w:t xml:space="preserve">password policy </w:t>
      </w:r>
      <w:r w:rsidRPr="00CE6C27">
        <w:rPr>
          <w:rFonts w:ascii="Helvetica" w:hAnsi="Helvetica" w:cs="Tahoma"/>
          <w:color w:val="171717" w:themeColor="background2" w:themeShade="1A"/>
          <w:sz w:val="22"/>
          <w:szCs w:val="22"/>
        </w:rPr>
        <w:t>implementata da</w:t>
      </w:r>
      <w:r w:rsidR="00A85FC5" w:rsidRPr="00CE6C27">
        <w:rPr>
          <w:rFonts w:ascii="Helvetica" w:hAnsi="Helvetica" w:cs="Tahoma"/>
          <w:color w:val="171717" w:themeColor="background2" w:themeShade="1A"/>
          <w:sz w:val="22"/>
          <w:szCs w:val="22"/>
        </w:rPr>
        <w:t xml:space="preserve">lla Società </w:t>
      </w:r>
      <w:r w:rsidRPr="00CE6C27">
        <w:rPr>
          <w:rFonts w:ascii="Helvetica" w:hAnsi="Helvetica" w:cs="Tahoma"/>
          <w:color w:val="auto"/>
          <w:sz w:val="22"/>
          <w:szCs w:val="22"/>
          <w:lang w:eastAsia="en-US"/>
        </w:rPr>
        <w:t xml:space="preserve">(v. </w:t>
      </w:r>
      <w:proofErr w:type="spellStart"/>
      <w:r w:rsidRPr="00CE6C27">
        <w:rPr>
          <w:rFonts w:ascii="Helvetica" w:hAnsi="Helvetica" w:cs="Tahoma"/>
          <w:b/>
          <w:bCs/>
          <w:color w:val="auto"/>
          <w:sz w:val="22"/>
          <w:szCs w:val="22"/>
          <w:lang w:eastAsia="en-US"/>
        </w:rPr>
        <w:t>all</w:t>
      </w:r>
      <w:proofErr w:type="spellEnd"/>
      <w:r w:rsidRPr="00CE6C27">
        <w:rPr>
          <w:rFonts w:ascii="Helvetica" w:hAnsi="Helvetica" w:cs="Tahoma"/>
          <w:b/>
          <w:bCs/>
          <w:color w:val="auto"/>
          <w:sz w:val="22"/>
          <w:szCs w:val="22"/>
          <w:lang w:eastAsia="en-US"/>
        </w:rPr>
        <w:t>. 1</w:t>
      </w:r>
      <w:r w:rsidRPr="00CE6C27">
        <w:rPr>
          <w:rFonts w:ascii="Helvetica" w:hAnsi="Helvetica" w:cs="Tahoma"/>
          <w:color w:val="auto"/>
          <w:sz w:val="22"/>
          <w:szCs w:val="22"/>
          <w:lang w:eastAsia="en-US"/>
        </w:rPr>
        <w:t>)</w:t>
      </w:r>
      <w:r w:rsidR="00447FA2" w:rsidRPr="00CE6C27">
        <w:rPr>
          <w:rFonts w:ascii="Helvetica" w:hAnsi="Helvetica" w:cs="Tahoma"/>
          <w:color w:val="auto"/>
          <w:sz w:val="22"/>
          <w:szCs w:val="22"/>
          <w:lang w:eastAsia="en-US"/>
        </w:rPr>
        <w:t xml:space="preserve">. </w:t>
      </w:r>
    </w:p>
    <w:p w14:paraId="0BDE081A" w14:textId="740965B3" w:rsidR="0008011E" w:rsidRPr="00CE6C27" w:rsidRDefault="005D47BB"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4" w:name="_Toc8913680"/>
      <w:r w:rsidRPr="00CE6C27">
        <w:rPr>
          <w:rFonts w:ascii="Helvetica" w:eastAsia="Times New Roman" w:hAnsi="Helvetica" w:cs="Times New Roman"/>
          <w:i/>
          <w:iCs/>
          <w:color w:val="862623"/>
          <w:sz w:val="22"/>
          <w:szCs w:val="22"/>
          <w:lang w:eastAsia="it-IT" w:bidi="ar-SA"/>
        </w:rPr>
        <w:t>2.</w:t>
      </w:r>
      <w:r w:rsidR="00F500A9" w:rsidRPr="00CE6C27">
        <w:rPr>
          <w:rFonts w:ascii="Helvetica" w:eastAsia="Times New Roman" w:hAnsi="Helvetica" w:cs="Times New Roman"/>
          <w:i/>
          <w:iCs/>
          <w:color w:val="862623"/>
          <w:sz w:val="22"/>
          <w:szCs w:val="22"/>
          <w:lang w:eastAsia="it-IT" w:bidi="ar-SA"/>
        </w:rPr>
        <w:t>2</w:t>
      </w:r>
      <w:r w:rsidRPr="00CE6C27">
        <w:rPr>
          <w:rFonts w:ascii="Helvetica" w:eastAsia="Times New Roman" w:hAnsi="Helvetica" w:cs="Times New Roman"/>
          <w:i/>
          <w:iCs/>
          <w:color w:val="862623"/>
          <w:sz w:val="22"/>
          <w:szCs w:val="22"/>
          <w:lang w:eastAsia="it-IT" w:bidi="ar-SA"/>
        </w:rPr>
        <w:t>)</w:t>
      </w:r>
      <w:r w:rsidRPr="00CE6C27">
        <w:rPr>
          <w:rFonts w:ascii="Helvetica" w:eastAsia="Times New Roman" w:hAnsi="Helvetica" w:cs="Times New Roman"/>
          <w:i/>
          <w:iCs/>
          <w:color w:val="862623"/>
          <w:sz w:val="22"/>
          <w:szCs w:val="22"/>
          <w:rtl/>
          <w:lang w:eastAsia="it-IT" w:bidi="fa-IR"/>
        </w:rPr>
        <w:t xml:space="preserve"> </w:t>
      </w:r>
      <w:r w:rsidRPr="00CE6C27">
        <w:rPr>
          <w:rFonts w:ascii="Helvetica" w:eastAsia="Times New Roman" w:hAnsi="Helvetica" w:cs="Times New Roman"/>
          <w:i/>
          <w:iCs/>
          <w:color w:val="862623"/>
          <w:sz w:val="22"/>
          <w:szCs w:val="22"/>
          <w:lang w:eastAsia="it-IT" w:bidi="ar-SA"/>
        </w:rPr>
        <w:t>Aggiornamento periodico</w:t>
      </w:r>
      <w:r w:rsidR="005701B3" w:rsidRPr="00CE6C27">
        <w:rPr>
          <w:rFonts w:ascii="Helvetica" w:eastAsia="Times New Roman" w:hAnsi="Helvetica" w:cs="Times New Roman"/>
          <w:i/>
          <w:iCs/>
          <w:color w:val="862623"/>
          <w:sz w:val="22"/>
          <w:szCs w:val="22"/>
          <w:lang w:eastAsia="it-IT" w:bidi="ar-SA"/>
        </w:rPr>
        <w:t xml:space="preserve"> dell’ambito consentito</w:t>
      </w:r>
      <w:r w:rsidRPr="00CE6C27">
        <w:rPr>
          <w:rFonts w:ascii="Helvetica" w:eastAsia="Times New Roman" w:hAnsi="Helvetica" w:cs="Times New Roman"/>
          <w:i/>
          <w:iCs/>
          <w:color w:val="862623"/>
          <w:sz w:val="22"/>
          <w:szCs w:val="22"/>
          <w:lang w:eastAsia="it-IT" w:bidi="ar-SA"/>
        </w:rPr>
        <w:t>, manutenzione e verifica periodica efficacia misure;</w:t>
      </w:r>
      <w:bookmarkEnd w:id="4"/>
      <w:r w:rsidRPr="00CE6C27">
        <w:rPr>
          <w:rFonts w:ascii="Helvetica" w:eastAsia="Times New Roman" w:hAnsi="Helvetica" w:cs="Times New Roman"/>
          <w:i/>
          <w:iCs/>
          <w:color w:val="862623"/>
          <w:sz w:val="22"/>
          <w:szCs w:val="22"/>
          <w:lang w:eastAsia="it-IT" w:bidi="ar-SA"/>
        </w:rPr>
        <w:t xml:space="preserve"> </w:t>
      </w:r>
    </w:p>
    <w:p w14:paraId="33A38408" w14:textId="70BD4265" w:rsidR="0008011E" w:rsidRPr="00CE6C27" w:rsidRDefault="0008011E"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 xml:space="preserve">Sono impartite istruzioni scritte ai soggetti eventualmente autorizzati in merito </w:t>
      </w:r>
      <w:r w:rsidR="00662BE4" w:rsidRPr="00CE6C27">
        <w:rPr>
          <w:rFonts w:ascii="Helvetica" w:eastAsia="Calibri" w:hAnsi="Helvetica" w:cs="Tahoma"/>
          <w:color w:val="171717" w:themeColor="background2" w:themeShade="1A"/>
          <w:sz w:val="22"/>
          <w:szCs w:val="22"/>
          <w:lang w:eastAsia="it-IT" w:bidi="ar-SA"/>
        </w:rPr>
        <w:t xml:space="preserve">al trattamento, </w:t>
      </w:r>
      <w:r w:rsidRPr="00CE6C27">
        <w:rPr>
          <w:rFonts w:ascii="Helvetica" w:eastAsia="Calibri" w:hAnsi="Helvetica" w:cs="Tahoma"/>
          <w:color w:val="171717" w:themeColor="background2" w:themeShade="1A"/>
          <w:sz w:val="22"/>
          <w:szCs w:val="22"/>
          <w:lang w:eastAsia="it-IT" w:bidi="ar-SA"/>
        </w:rPr>
        <w:t xml:space="preserve">alla custodia e controllo dei </w:t>
      </w:r>
      <w:r w:rsidR="00662BE4" w:rsidRPr="00CE6C27">
        <w:rPr>
          <w:rFonts w:ascii="Helvetica" w:eastAsia="Calibri" w:hAnsi="Helvetica" w:cs="Tahoma"/>
          <w:color w:val="171717" w:themeColor="background2" w:themeShade="1A"/>
          <w:sz w:val="22"/>
          <w:szCs w:val="22"/>
          <w:lang w:eastAsia="it-IT" w:bidi="ar-SA"/>
        </w:rPr>
        <w:t>file</w:t>
      </w:r>
      <w:r w:rsidRPr="00CE6C27">
        <w:rPr>
          <w:rFonts w:ascii="Helvetica" w:eastAsia="Calibri" w:hAnsi="Helvetica" w:cs="Tahoma"/>
          <w:color w:val="171717" w:themeColor="background2" w:themeShade="1A"/>
          <w:sz w:val="22"/>
          <w:szCs w:val="22"/>
          <w:lang w:eastAsia="it-IT" w:bidi="ar-SA"/>
        </w:rPr>
        <w:t xml:space="preserve"> con</w:t>
      </w:r>
      <w:r w:rsidR="00662BE4" w:rsidRPr="00CE6C27">
        <w:rPr>
          <w:rFonts w:ascii="Helvetica" w:eastAsia="Calibri" w:hAnsi="Helvetica" w:cs="Tahoma"/>
          <w:color w:val="171717" w:themeColor="background2" w:themeShade="1A"/>
          <w:sz w:val="22"/>
          <w:szCs w:val="22"/>
          <w:lang w:eastAsia="it-IT" w:bidi="ar-SA"/>
        </w:rPr>
        <w:t>tenenti</w:t>
      </w:r>
      <w:r w:rsidRPr="00CE6C27">
        <w:rPr>
          <w:rFonts w:ascii="Helvetica" w:eastAsia="Calibri" w:hAnsi="Helvetica" w:cs="Tahoma"/>
          <w:color w:val="171717" w:themeColor="background2" w:themeShade="1A"/>
          <w:sz w:val="22"/>
          <w:szCs w:val="22"/>
          <w:lang w:eastAsia="it-IT" w:bidi="ar-SA"/>
        </w:rPr>
        <w:t xml:space="preserve"> dati personali, per l’intero ciclo necessario allo svolgimento delle operazioni di trattamento (raccolta, immissione, consultazione, utilizzo, trasmissione, distruzione e conservazione dei dati).</w:t>
      </w:r>
    </w:p>
    <w:p w14:paraId="20E95D0D" w14:textId="6542AA0C" w:rsidR="0008011E" w:rsidRPr="00CE6C27" w:rsidRDefault="0008011E"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lastRenderedPageBreak/>
        <w:t xml:space="preserve">I </w:t>
      </w:r>
      <w:r w:rsidR="00F900F1" w:rsidRPr="00CE6C27">
        <w:rPr>
          <w:rFonts w:ascii="Helvetica" w:eastAsia="Calibri" w:hAnsi="Helvetica" w:cs="Tahoma"/>
          <w:color w:val="171717" w:themeColor="background2" w:themeShade="1A"/>
          <w:sz w:val="22"/>
          <w:szCs w:val="22"/>
          <w:lang w:eastAsia="it-IT" w:bidi="ar-SA"/>
        </w:rPr>
        <w:t>referenti privacy</w:t>
      </w:r>
      <w:r w:rsidR="004D1FBB" w:rsidRPr="00CE6C27">
        <w:rPr>
          <w:rFonts w:ascii="Helvetica" w:eastAsia="Calibri" w:hAnsi="Helvetica" w:cs="Tahoma"/>
          <w:color w:val="171717" w:themeColor="background2" w:themeShade="1A"/>
          <w:sz w:val="22"/>
          <w:szCs w:val="22"/>
          <w:lang w:eastAsia="it-IT" w:bidi="ar-SA"/>
        </w:rPr>
        <w:t xml:space="preserve"> – ciascuno per le proprie attribuzioni –</w:t>
      </w:r>
      <w:r w:rsidRPr="00CE6C27">
        <w:rPr>
          <w:rFonts w:ascii="Helvetica" w:eastAsia="Calibri" w:hAnsi="Helvetica" w:cs="Tahoma"/>
          <w:color w:val="171717" w:themeColor="background2" w:themeShade="1A"/>
          <w:sz w:val="22"/>
          <w:szCs w:val="22"/>
          <w:lang w:eastAsia="it-IT" w:bidi="ar-SA"/>
        </w:rPr>
        <w:t xml:space="preserve"> dev</w:t>
      </w:r>
      <w:r w:rsidR="004D1FBB" w:rsidRPr="00CE6C27">
        <w:rPr>
          <w:rFonts w:ascii="Helvetica" w:eastAsia="Calibri" w:hAnsi="Helvetica" w:cs="Tahoma"/>
          <w:color w:val="171717" w:themeColor="background2" w:themeShade="1A"/>
          <w:sz w:val="22"/>
          <w:szCs w:val="22"/>
          <w:lang w:eastAsia="it-IT" w:bidi="ar-SA"/>
        </w:rPr>
        <w:t>ono</w:t>
      </w:r>
      <w:r w:rsidRPr="00CE6C27">
        <w:rPr>
          <w:rFonts w:ascii="Helvetica" w:eastAsia="Calibri" w:hAnsi="Helvetica" w:cs="Tahoma"/>
          <w:color w:val="171717" w:themeColor="background2" w:themeShade="1A"/>
          <w:sz w:val="22"/>
          <w:szCs w:val="22"/>
          <w:lang w:eastAsia="it-IT" w:bidi="ar-SA"/>
        </w:rPr>
        <w:t xml:space="preserve"> aggiornare l’individuazione dell’ambito del trattamento consentito ai singoli soggetti</w:t>
      </w:r>
      <w:r w:rsidR="00662BE4" w:rsidRPr="00CE6C27">
        <w:rPr>
          <w:rFonts w:ascii="Helvetica" w:eastAsia="Calibri" w:hAnsi="Helvetica" w:cs="Tahoma"/>
          <w:color w:val="171717" w:themeColor="background2" w:themeShade="1A"/>
          <w:sz w:val="22"/>
          <w:szCs w:val="22"/>
          <w:lang w:eastAsia="it-IT" w:bidi="ar-SA"/>
        </w:rPr>
        <w:t xml:space="preserve"> (v. punto 2.6)</w:t>
      </w:r>
      <w:r w:rsidRPr="00CE6C27">
        <w:rPr>
          <w:rFonts w:ascii="Helvetica" w:eastAsia="Calibri" w:hAnsi="Helvetica" w:cs="Tahoma"/>
          <w:color w:val="171717" w:themeColor="background2" w:themeShade="1A"/>
          <w:sz w:val="22"/>
          <w:szCs w:val="22"/>
          <w:lang w:eastAsia="it-IT" w:bidi="ar-SA"/>
        </w:rPr>
        <w:t>, ivi compresi eventuali consulenti/legali precipuamente nominati ai fini di tutela degli interessi della Società.</w:t>
      </w:r>
    </w:p>
    <w:p w14:paraId="4513AB2A" w14:textId="2EBB51F9" w:rsidR="00985CF1" w:rsidRPr="00CE6C27" w:rsidRDefault="002059DA"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 xml:space="preserve">Periodicamente e per lo meno ogni 3 mesi il Titolare, coadiuvato </w:t>
      </w:r>
      <w:r w:rsidR="00F11703" w:rsidRPr="00CE6C27">
        <w:rPr>
          <w:rFonts w:ascii="Helvetica" w:eastAsia="Calibri" w:hAnsi="Helvetica" w:cs="Tahoma"/>
          <w:color w:val="171717" w:themeColor="background2" w:themeShade="1A"/>
          <w:sz w:val="22"/>
          <w:szCs w:val="22"/>
          <w:lang w:eastAsia="it-IT" w:bidi="ar-SA"/>
        </w:rPr>
        <w:t xml:space="preserve">dai </w:t>
      </w:r>
      <w:r w:rsidR="00F900F1" w:rsidRPr="00CE6C27">
        <w:rPr>
          <w:rFonts w:ascii="Helvetica" w:eastAsia="Calibri" w:hAnsi="Helvetica" w:cs="Tahoma"/>
          <w:color w:val="171717" w:themeColor="background2" w:themeShade="1A"/>
          <w:sz w:val="22"/>
          <w:szCs w:val="22"/>
          <w:lang w:eastAsia="it-IT" w:bidi="ar-SA"/>
        </w:rPr>
        <w:t>referenti privacy</w:t>
      </w:r>
      <w:r w:rsidR="00F11703" w:rsidRPr="00CE6C27">
        <w:rPr>
          <w:rFonts w:ascii="Helvetica" w:eastAsia="Calibri" w:hAnsi="Helvetica" w:cs="Tahoma"/>
          <w:color w:val="171717" w:themeColor="background2" w:themeShade="1A"/>
          <w:sz w:val="22"/>
          <w:szCs w:val="22"/>
          <w:lang w:eastAsia="it-IT" w:bidi="ar-SA"/>
        </w:rPr>
        <w:t xml:space="preserve">, </w:t>
      </w:r>
      <w:r w:rsidRPr="00CE6C27">
        <w:rPr>
          <w:rFonts w:ascii="Helvetica" w:eastAsia="Calibri" w:hAnsi="Helvetica" w:cs="Tahoma"/>
          <w:color w:val="171717" w:themeColor="background2" w:themeShade="1A"/>
          <w:sz w:val="22"/>
          <w:szCs w:val="22"/>
          <w:lang w:eastAsia="it-IT" w:bidi="ar-SA"/>
        </w:rPr>
        <w:t xml:space="preserve">verifica la sussistenza di efficacia delle presenti misure di sicurezza, in particolare cura l’aggiornamento del firewall </w:t>
      </w:r>
      <w:r w:rsidR="00985CF1" w:rsidRPr="00CE6C27">
        <w:rPr>
          <w:rFonts w:ascii="Helvetica" w:eastAsia="Calibri" w:hAnsi="Helvetica" w:cs="Tahoma"/>
          <w:color w:val="171717" w:themeColor="background2" w:themeShade="1A"/>
          <w:sz w:val="22"/>
          <w:szCs w:val="22"/>
          <w:lang w:eastAsia="it-IT" w:bidi="ar-SA"/>
        </w:rPr>
        <w:t xml:space="preserve">– o ne segnala la necessità al responsabile esterno ove di competenza. </w:t>
      </w:r>
    </w:p>
    <w:p w14:paraId="748EB920" w14:textId="551D41F1" w:rsidR="006F48B5" w:rsidRPr="00CE6C27" w:rsidRDefault="00985CF1"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 xml:space="preserve">I </w:t>
      </w:r>
      <w:r w:rsidR="00F900F1" w:rsidRPr="00CE6C27">
        <w:rPr>
          <w:rFonts w:ascii="Helvetica" w:eastAsia="Calibri" w:hAnsi="Helvetica" w:cs="Tahoma"/>
          <w:color w:val="171717" w:themeColor="background2" w:themeShade="1A"/>
          <w:sz w:val="22"/>
          <w:szCs w:val="22"/>
          <w:lang w:eastAsia="it-IT" w:bidi="ar-SA"/>
        </w:rPr>
        <w:t>referenti privacy</w:t>
      </w:r>
      <w:r w:rsidRPr="00CE6C27">
        <w:rPr>
          <w:rFonts w:ascii="Helvetica" w:eastAsia="Calibri" w:hAnsi="Helvetica" w:cs="Tahoma"/>
          <w:color w:val="171717" w:themeColor="background2" w:themeShade="1A"/>
          <w:sz w:val="22"/>
          <w:szCs w:val="22"/>
          <w:lang w:eastAsia="it-IT" w:bidi="ar-SA"/>
        </w:rPr>
        <w:t xml:space="preserve"> – ciascuno per le proprie attribuzioni – </w:t>
      </w:r>
      <w:r w:rsidR="002059DA" w:rsidRPr="00CE6C27">
        <w:rPr>
          <w:rFonts w:ascii="Helvetica" w:eastAsia="Calibri" w:hAnsi="Helvetica" w:cs="Tahoma"/>
          <w:color w:val="171717" w:themeColor="background2" w:themeShade="1A"/>
          <w:sz w:val="22"/>
          <w:szCs w:val="22"/>
          <w:lang w:eastAsia="it-IT" w:bidi="ar-SA"/>
        </w:rPr>
        <w:t>si impegna</w:t>
      </w:r>
      <w:r w:rsidRPr="00CE6C27">
        <w:rPr>
          <w:rFonts w:ascii="Helvetica" w:eastAsia="Calibri" w:hAnsi="Helvetica" w:cs="Tahoma"/>
          <w:color w:val="171717" w:themeColor="background2" w:themeShade="1A"/>
          <w:sz w:val="22"/>
          <w:szCs w:val="22"/>
          <w:lang w:eastAsia="it-IT" w:bidi="ar-SA"/>
        </w:rPr>
        <w:t>no</w:t>
      </w:r>
      <w:r w:rsidR="002059DA" w:rsidRPr="00CE6C27">
        <w:rPr>
          <w:rFonts w:ascii="Helvetica" w:eastAsia="Calibri" w:hAnsi="Helvetica" w:cs="Tahoma"/>
          <w:color w:val="171717" w:themeColor="background2" w:themeShade="1A"/>
          <w:sz w:val="22"/>
          <w:szCs w:val="22"/>
          <w:lang w:eastAsia="it-IT" w:bidi="ar-SA"/>
        </w:rPr>
        <w:t xml:space="preserve"> a</w:t>
      </w:r>
      <w:r w:rsidRPr="00CE6C27">
        <w:rPr>
          <w:rFonts w:ascii="Helvetica" w:eastAsia="Calibri" w:hAnsi="Helvetica" w:cs="Tahoma"/>
          <w:color w:val="171717" w:themeColor="background2" w:themeShade="1A"/>
          <w:sz w:val="22"/>
          <w:szCs w:val="22"/>
          <w:lang w:eastAsia="it-IT" w:bidi="ar-SA"/>
        </w:rPr>
        <w:t>d</w:t>
      </w:r>
      <w:r w:rsidR="002059DA" w:rsidRPr="00CE6C27">
        <w:rPr>
          <w:rFonts w:ascii="Helvetica" w:eastAsia="Calibri" w:hAnsi="Helvetica" w:cs="Tahoma"/>
          <w:color w:val="171717" w:themeColor="background2" w:themeShade="1A"/>
          <w:sz w:val="22"/>
          <w:szCs w:val="22"/>
          <w:lang w:eastAsia="it-IT" w:bidi="ar-SA"/>
        </w:rPr>
        <w:t xml:space="preserve"> installare tutti gli aggiornamenti di sicurezza e di routine nei tempi tecnici opportuni</w:t>
      </w:r>
      <w:r w:rsidRPr="00CE6C27">
        <w:rPr>
          <w:rFonts w:ascii="Helvetica" w:eastAsia="Calibri" w:hAnsi="Helvetica" w:cs="Tahoma"/>
          <w:color w:val="171717" w:themeColor="background2" w:themeShade="1A"/>
          <w:sz w:val="22"/>
          <w:szCs w:val="22"/>
          <w:lang w:eastAsia="it-IT" w:bidi="ar-SA"/>
        </w:rPr>
        <w:t>. I</w:t>
      </w:r>
      <w:r w:rsidR="002059DA" w:rsidRPr="00CE6C27">
        <w:rPr>
          <w:rFonts w:ascii="Helvetica" w:eastAsia="Calibri" w:hAnsi="Helvetica" w:cs="Tahoma"/>
          <w:color w:val="171717" w:themeColor="background2" w:themeShade="1A"/>
          <w:sz w:val="22"/>
          <w:szCs w:val="22"/>
          <w:lang w:eastAsia="it-IT" w:bidi="ar-SA"/>
        </w:rPr>
        <w:t>noltre</w:t>
      </w:r>
      <w:r w:rsidR="00FA4790" w:rsidRPr="00CE6C27">
        <w:rPr>
          <w:rFonts w:ascii="Helvetica" w:eastAsia="Calibri" w:hAnsi="Helvetica" w:cs="Tahoma"/>
          <w:color w:val="171717" w:themeColor="background2" w:themeShade="1A"/>
          <w:sz w:val="22"/>
          <w:szCs w:val="22"/>
          <w:lang w:eastAsia="it-IT" w:bidi="ar-SA"/>
        </w:rPr>
        <w:t>, con frequenza trimestrale</w:t>
      </w:r>
      <w:r w:rsidRPr="00CE6C27">
        <w:rPr>
          <w:rFonts w:ascii="Helvetica" w:eastAsia="Calibri" w:hAnsi="Helvetica" w:cs="Tahoma"/>
          <w:color w:val="171717" w:themeColor="background2" w:themeShade="1A"/>
          <w:sz w:val="22"/>
          <w:szCs w:val="22"/>
          <w:lang w:eastAsia="it-IT" w:bidi="ar-SA"/>
        </w:rPr>
        <w:t>,</w:t>
      </w:r>
      <w:r w:rsidR="002059DA" w:rsidRPr="00CE6C27">
        <w:rPr>
          <w:rFonts w:ascii="Helvetica" w:eastAsia="Calibri" w:hAnsi="Helvetica" w:cs="Tahoma"/>
          <w:color w:val="171717" w:themeColor="background2" w:themeShade="1A"/>
          <w:sz w:val="22"/>
          <w:szCs w:val="22"/>
          <w:lang w:eastAsia="it-IT" w:bidi="ar-SA"/>
        </w:rPr>
        <w:t xml:space="preserve"> verifica</w:t>
      </w:r>
      <w:r w:rsidRPr="00CE6C27">
        <w:rPr>
          <w:rFonts w:ascii="Helvetica" w:eastAsia="Calibri" w:hAnsi="Helvetica" w:cs="Tahoma"/>
          <w:color w:val="171717" w:themeColor="background2" w:themeShade="1A"/>
          <w:sz w:val="22"/>
          <w:szCs w:val="22"/>
          <w:lang w:eastAsia="it-IT" w:bidi="ar-SA"/>
        </w:rPr>
        <w:t>no</w:t>
      </w:r>
      <w:r w:rsidR="002059DA" w:rsidRPr="00CE6C27">
        <w:rPr>
          <w:rFonts w:ascii="Helvetica" w:eastAsia="Calibri" w:hAnsi="Helvetica" w:cs="Tahoma"/>
          <w:color w:val="171717" w:themeColor="background2" w:themeShade="1A"/>
          <w:sz w:val="22"/>
          <w:szCs w:val="22"/>
          <w:lang w:eastAsia="it-IT" w:bidi="ar-SA"/>
        </w:rPr>
        <w:t xml:space="preserve"> i dati presenti sul file log del firewall indicativi di eventuali insidie o rischi</w:t>
      </w:r>
      <w:r w:rsidR="00617812" w:rsidRPr="00CE6C27">
        <w:rPr>
          <w:rFonts w:ascii="Helvetica" w:eastAsia="Calibri" w:hAnsi="Helvetica" w:cs="Tahoma"/>
          <w:color w:val="171717" w:themeColor="background2" w:themeShade="1A"/>
          <w:sz w:val="22"/>
          <w:szCs w:val="22"/>
          <w:lang w:eastAsia="it-IT" w:bidi="ar-SA"/>
        </w:rPr>
        <w:t>.</w:t>
      </w:r>
    </w:p>
    <w:p w14:paraId="18BECA07" w14:textId="2DE34239" w:rsidR="006F48B5" w:rsidRPr="00CE6C27" w:rsidRDefault="00617812"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CE6C27">
        <w:rPr>
          <w:rFonts w:ascii="Helvetica" w:eastAsia="Calibri" w:hAnsi="Helvetica" w:cs="Tahoma"/>
          <w:color w:val="171717" w:themeColor="background2" w:themeShade="1A"/>
          <w:sz w:val="22"/>
          <w:szCs w:val="22"/>
          <w:lang w:eastAsia="it-IT" w:bidi="ar-SA"/>
        </w:rPr>
        <w:t xml:space="preserve">I </w:t>
      </w:r>
      <w:r w:rsidR="00F900F1" w:rsidRPr="00CE6C27">
        <w:rPr>
          <w:rFonts w:ascii="Helvetica" w:eastAsia="Calibri" w:hAnsi="Helvetica" w:cs="Tahoma"/>
          <w:color w:val="171717" w:themeColor="background2" w:themeShade="1A"/>
          <w:sz w:val="22"/>
          <w:szCs w:val="22"/>
          <w:lang w:eastAsia="it-IT" w:bidi="ar-SA"/>
        </w:rPr>
        <w:t>referenti privacy</w:t>
      </w:r>
      <w:r w:rsidRPr="00CE6C27">
        <w:rPr>
          <w:rFonts w:ascii="Helvetica" w:eastAsia="Calibri" w:hAnsi="Helvetica" w:cs="Tahoma"/>
          <w:color w:val="171717" w:themeColor="background2" w:themeShade="1A"/>
          <w:sz w:val="22"/>
          <w:szCs w:val="22"/>
          <w:lang w:eastAsia="it-IT" w:bidi="ar-SA"/>
        </w:rPr>
        <w:t xml:space="preserve"> – ciascuno per le proprie attribuzioni – </w:t>
      </w:r>
      <w:r w:rsidRPr="00CE6C27">
        <w:rPr>
          <w:rFonts w:ascii="Helvetica" w:hAnsi="Helvetica" w:cs="Tahoma"/>
          <w:color w:val="171717" w:themeColor="background2" w:themeShade="1A"/>
          <w:sz w:val="22"/>
          <w:szCs w:val="22"/>
          <w:lang w:eastAsia="it-IT"/>
        </w:rPr>
        <w:t xml:space="preserve">verificano </w:t>
      </w:r>
      <w:r w:rsidR="006F48B5" w:rsidRPr="00CE6C27">
        <w:rPr>
          <w:rFonts w:ascii="Helvetica" w:hAnsi="Helvetica" w:cs="Tahoma"/>
          <w:color w:val="171717" w:themeColor="background2" w:themeShade="1A"/>
          <w:sz w:val="22"/>
          <w:szCs w:val="22"/>
          <w:lang w:eastAsia="it-IT"/>
        </w:rPr>
        <w:t>periodicamente e comunque almeno ogni 3 mesi la necessità di eventuali aggiornamenti</w:t>
      </w:r>
      <w:r w:rsidRPr="00CE6C27">
        <w:rPr>
          <w:rFonts w:ascii="Helvetica" w:hAnsi="Helvetica" w:cs="Tahoma"/>
          <w:color w:val="171717" w:themeColor="background2" w:themeShade="1A"/>
          <w:sz w:val="22"/>
          <w:szCs w:val="22"/>
          <w:lang w:eastAsia="it-IT"/>
        </w:rPr>
        <w:t xml:space="preserve"> de sistema nel suo complesso</w:t>
      </w:r>
      <w:r w:rsidR="006F48B5" w:rsidRPr="00CE6C27">
        <w:rPr>
          <w:rFonts w:ascii="Helvetica" w:hAnsi="Helvetica" w:cs="Tahoma"/>
          <w:color w:val="171717" w:themeColor="background2" w:themeShade="1A"/>
          <w:sz w:val="22"/>
          <w:szCs w:val="22"/>
          <w:lang w:eastAsia="it-IT"/>
        </w:rPr>
        <w:t>.</w:t>
      </w:r>
    </w:p>
    <w:p w14:paraId="12C858F4" w14:textId="3B936C4E" w:rsidR="005D0D95" w:rsidRPr="00CE6C27" w:rsidRDefault="00CA782F"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5" w:name="_Toc8913681"/>
      <w:r w:rsidRPr="00CE6C27">
        <w:rPr>
          <w:rFonts w:ascii="Helvetica" w:eastAsia="Times New Roman" w:hAnsi="Helvetica" w:cs="Times New Roman"/>
          <w:i/>
          <w:iCs/>
          <w:color w:val="862623"/>
          <w:sz w:val="22"/>
          <w:szCs w:val="22"/>
          <w:lang w:eastAsia="it-IT" w:bidi="ar-SA"/>
        </w:rPr>
        <w:t>2.</w:t>
      </w:r>
      <w:r w:rsidR="00F500A9" w:rsidRPr="00CE6C27">
        <w:rPr>
          <w:rFonts w:ascii="Helvetica" w:eastAsia="Times New Roman" w:hAnsi="Helvetica" w:cs="Times New Roman"/>
          <w:i/>
          <w:iCs/>
          <w:color w:val="862623"/>
          <w:sz w:val="22"/>
          <w:szCs w:val="22"/>
          <w:lang w:eastAsia="it-IT" w:bidi="ar-SA"/>
        </w:rPr>
        <w:t>3</w:t>
      </w:r>
      <w:r w:rsidRPr="00CE6C27">
        <w:rPr>
          <w:rFonts w:ascii="Helvetica" w:eastAsia="Times New Roman" w:hAnsi="Helvetica" w:cs="Times New Roman"/>
          <w:i/>
          <w:iCs/>
          <w:color w:val="862623"/>
          <w:sz w:val="22"/>
          <w:szCs w:val="22"/>
          <w:lang w:eastAsia="it-IT" w:bidi="ar-SA"/>
        </w:rPr>
        <w:t xml:space="preserve">) Protezione degli strumenti elettronici e dei dati da trattamenti illeciti, </w:t>
      </w:r>
      <w:r w:rsidR="00B92879" w:rsidRPr="00CE6C27">
        <w:rPr>
          <w:rFonts w:ascii="Helvetica" w:eastAsia="Times New Roman" w:hAnsi="Helvetica" w:cs="Times New Roman"/>
          <w:i/>
          <w:iCs/>
          <w:color w:val="862623"/>
          <w:sz w:val="22"/>
          <w:szCs w:val="22"/>
          <w:lang w:eastAsia="it-IT" w:bidi="ar-SA"/>
        </w:rPr>
        <w:t xml:space="preserve">da </w:t>
      </w:r>
      <w:r w:rsidRPr="00CE6C27">
        <w:rPr>
          <w:rFonts w:ascii="Helvetica" w:eastAsia="Times New Roman" w:hAnsi="Helvetica" w:cs="Times New Roman"/>
          <w:i/>
          <w:iCs/>
          <w:color w:val="862623"/>
          <w:sz w:val="22"/>
          <w:szCs w:val="22"/>
          <w:lang w:eastAsia="it-IT" w:bidi="ar-SA"/>
        </w:rPr>
        <w:t>accessi non consentiti e da determinati programmi informatici</w:t>
      </w:r>
      <w:bookmarkEnd w:id="5"/>
    </w:p>
    <w:p w14:paraId="716FFAE6" w14:textId="77777777" w:rsidR="005D0D95" w:rsidRPr="00CE6C27" w:rsidRDefault="005D0D95" w:rsidP="008E1C69">
      <w:pPr>
        <w:pStyle w:val="Default"/>
        <w:spacing w:line="360" w:lineRule="auto"/>
        <w:jc w:val="both"/>
        <w:rPr>
          <w:rFonts w:ascii="Helvetica" w:hAnsi="Helvetica" w:cs="Tahoma"/>
          <w:color w:val="auto"/>
          <w:sz w:val="22"/>
          <w:szCs w:val="22"/>
          <w:lang w:eastAsia="en-US"/>
        </w:rPr>
      </w:pPr>
      <w:r w:rsidRPr="00CE6C27">
        <w:rPr>
          <w:rFonts w:ascii="Helvetica" w:hAnsi="Helvetica" w:cs="Tahoma"/>
          <w:color w:val="auto"/>
          <w:sz w:val="22"/>
          <w:szCs w:val="22"/>
          <w:lang w:eastAsia="en-US"/>
        </w:rPr>
        <w:t>Schematicamente e con riferimento proprio alla struttura informatica e tecnica della Società, di seguito i principali elementi descrittivi del sistema di trattamento mediante strumenti informatici e telematici:</w:t>
      </w:r>
    </w:p>
    <w:p w14:paraId="6FF94436" w14:textId="16926A81" w:rsidR="005D0D95" w:rsidRPr="00CE6C27" w:rsidRDefault="005D0D95" w:rsidP="008E1C69">
      <w:pPr>
        <w:pStyle w:val="Default"/>
        <w:numPr>
          <w:ilvl w:val="0"/>
          <w:numId w:val="27"/>
        </w:numPr>
        <w:spacing w:line="360" w:lineRule="auto"/>
        <w:jc w:val="both"/>
        <w:rPr>
          <w:rFonts w:ascii="Helvetica" w:hAnsi="Helvetica" w:cs="Tahoma"/>
          <w:color w:val="auto"/>
          <w:sz w:val="22"/>
          <w:szCs w:val="22"/>
          <w:u w:val="single"/>
          <w:lang w:eastAsia="en-US"/>
        </w:rPr>
      </w:pPr>
      <w:r w:rsidRPr="00CE6C27">
        <w:rPr>
          <w:rFonts w:ascii="Helvetica" w:hAnsi="Helvetica" w:cs="Tahoma"/>
          <w:color w:val="auto"/>
          <w:sz w:val="22"/>
          <w:szCs w:val="22"/>
          <w:u w:val="single"/>
          <w:lang w:eastAsia="en-US"/>
        </w:rPr>
        <w:t xml:space="preserve">sede </w:t>
      </w:r>
      <w:r w:rsidR="00AA5E92" w:rsidRPr="00CE6C27">
        <w:rPr>
          <w:rFonts w:ascii="Helvetica" w:hAnsi="Helvetica" w:cs="Tahoma"/>
          <w:color w:val="auto"/>
          <w:sz w:val="22"/>
          <w:szCs w:val="22"/>
          <w:u w:val="single"/>
          <w:lang w:eastAsia="en-US"/>
        </w:rPr>
        <w:t xml:space="preserve">della società sita in </w:t>
      </w:r>
      <w:r w:rsidR="00AA5E92" w:rsidRPr="00CE6C27">
        <w:rPr>
          <w:rFonts w:ascii="Helvetica" w:eastAsia="Times New Roman" w:hAnsi="Helvetica"/>
          <w:color w:val="0C0C0C"/>
          <w:sz w:val="22"/>
          <w:szCs w:val="22"/>
        </w:rPr>
        <w:t xml:space="preserve">Via Salomone </w:t>
      </w:r>
      <w:proofErr w:type="spellStart"/>
      <w:r w:rsidR="00AA5E92" w:rsidRPr="00CE6C27">
        <w:rPr>
          <w:rFonts w:ascii="Helvetica" w:eastAsia="Times New Roman" w:hAnsi="Helvetica"/>
          <w:color w:val="0C0C0C"/>
          <w:sz w:val="22"/>
          <w:szCs w:val="22"/>
        </w:rPr>
        <w:t>Morpurgo</w:t>
      </w:r>
      <w:proofErr w:type="spellEnd"/>
      <w:r w:rsidR="00AA5E92" w:rsidRPr="00CE6C27">
        <w:rPr>
          <w:rFonts w:ascii="Helvetica" w:eastAsia="Times New Roman" w:hAnsi="Helvetica"/>
          <w:color w:val="0C0C0C"/>
          <w:sz w:val="22"/>
          <w:szCs w:val="22"/>
        </w:rPr>
        <w:t xml:space="preserve"> n. 8 - Roma</w:t>
      </w:r>
    </w:p>
    <w:p w14:paraId="25BDF5A3" w14:textId="77777777" w:rsidR="00AA5E92" w:rsidRPr="00CE6C27" w:rsidRDefault="00AA5E92" w:rsidP="00AA5E92">
      <w:pPr>
        <w:pStyle w:val="Default"/>
        <w:numPr>
          <w:ilvl w:val="0"/>
          <w:numId w:val="12"/>
        </w:numPr>
        <w:spacing w:line="360" w:lineRule="auto"/>
        <w:jc w:val="both"/>
        <w:rPr>
          <w:rFonts w:ascii="Helvetica" w:hAnsi="Helvetica" w:cs="Tahoma"/>
          <w:color w:val="auto"/>
          <w:sz w:val="22"/>
          <w:szCs w:val="22"/>
          <w:lang w:eastAsia="en-US"/>
        </w:rPr>
      </w:pPr>
      <w:r w:rsidRPr="00CE6C27">
        <w:rPr>
          <w:rFonts w:ascii="Helvetica" w:hAnsi="Helvetica" w:cs="Tahoma"/>
          <w:color w:val="auto"/>
          <w:sz w:val="22"/>
          <w:szCs w:val="22"/>
          <w:lang w:eastAsia="en-US"/>
        </w:rPr>
        <w:t xml:space="preserve">è presente una rete internet e aziendale interna accessibile mediante credenziali di accesso fornite ai soli dipendenti e autorizzati; </w:t>
      </w:r>
    </w:p>
    <w:p w14:paraId="6C5BFF8B" w14:textId="200A48E9" w:rsidR="00CE6C27" w:rsidRDefault="00AA5E92" w:rsidP="00CE6C27">
      <w:pPr>
        <w:pStyle w:val="Default"/>
        <w:numPr>
          <w:ilvl w:val="0"/>
          <w:numId w:val="12"/>
        </w:numPr>
        <w:spacing w:line="360" w:lineRule="auto"/>
        <w:jc w:val="both"/>
        <w:rPr>
          <w:rFonts w:ascii="Helvetica" w:hAnsi="Helvetica" w:cs="Tahoma"/>
          <w:color w:val="auto"/>
          <w:sz w:val="22"/>
          <w:szCs w:val="22"/>
          <w:lang w:eastAsia="en-US"/>
        </w:rPr>
      </w:pPr>
      <w:r w:rsidRPr="00CE6C27">
        <w:rPr>
          <w:rFonts w:ascii="Helvetica" w:hAnsi="Helvetica" w:cs="Tahoma"/>
          <w:color w:val="auto"/>
          <w:sz w:val="22"/>
          <w:szCs w:val="22"/>
          <w:lang w:eastAsia="en-US"/>
        </w:rPr>
        <w:t>è predisposta una rete “guest” per l’accesso alla rete internet da parte di soggetti esterni ovvero non autorizzati che consente l’accesso alla rete internet ma non anche alla rete aziendale interna;</w:t>
      </w:r>
    </w:p>
    <w:p w14:paraId="542123F3" w14:textId="1CC05EED" w:rsidR="002C7371" w:rsidRPr="002C7371" w:rsidRDefault="002C7371" w:rsidP="002C7371">
      <w:pPr>
        <w:pStyle w:val="Default"/>
        <w:numPr>
          <w:ilvl w:val="0"/>
          <w:numId w:val="12"/>
        </w:numPr>
        <w:spacing w:line="360" w:lineRule="auto"/>
        <w:jc w:val="both"/>
        <w:rPr>
          <w:rFonts w:ascii="Helvetica" w:hAnsi="Helvetica" w:cs="Tahoma"/>
          <w:color w:val="auto"/>
          <w:sz w:val="22"/>
          <w:szCs w:val="22"/>
          <w:lang w:eastAsia="en-US"/>
        </w:rPr>
      </w:pPr>
      <w:r w:rsidRPr="002C7371">
        <w:rPr>
          <w:rFonts w:ascii="Helvetica" w:hAnsi="Helvetica" w:cs="Tahoma"/>
          <w:color w:val="auto"/>
          <w:sz w:val="22"/>
          <w:szCs w:val="22"/>
          <w:lang w:eastAsia="en-US"/>
        </w:rPr>
        <w:t>è presente un firewall perimetrale UTM (</w:t>
      </w:r>
      <w:proofErr w:type="spellStart"/>
      <w:r w:rsidRPr="002C7371">
        <w:rPr>
          <w:rFonts w:ascii="Helvetica" w:hAnsi="Helvetica" w:cs="Tahoma"/>
          <w:color w:val="auto"/>
          <w:sz w:val="22"/>
          <w:szCs w:val="22"/>
          <w:lang w:eastAsia="en-US"/>
        </w:rPr>
        <w:t>Unfied</w:t>
      </w:r>
      <w:proofErr w:type="spellEnd"/>
      <w:r w:rsidRPr="002C7371">
        <w:rPr>
          <w:rFonts w:ascii="Helvetica" w:hAnsi="Helvetica" w:cs="Tahoma"/>
          <w:color w:val="auto"/>
          <w:sz w:val="22"/>
          <w:szCs w:val="22"/>
          <w:lang w:eastAsia="en-US"/>
        </w:rPr>
        <w:t xml:space="preserve"> </w:t>
      </w:r>
      <w:proofErr w:type="spellStart"/>
      <w:r w:rsidRPr="002C7371">
        <w:rPr>
          <w:rFonts w:ascii="Helvetica" w:hAnsi="Helvetica" w:cs="Tahoma"/>
          <w:color w:val="auto"/>
          <w:sz w:val="22"/>
          <w:szCs w:val="22"/>
          <w:lang w:eastAsia="en-US"/>
        </w:rPr>
        <w:t>Threat</w:t>
      </w:r>
      <w:proofErr w:type="spellEnd"/>
      <w:r w:rsidRPr="002C7371">
        <w:rPr>
          <w:rFonts w:ascii="Helvetica" w:hAnsi="Helvetica" w:cs="Tahoma"/>
          <w:color w:val="auto"/>
          <w:sz w:val="22"/>
          <w:szCs w:val="22"/>
          <w:lang w:eastAsia="en-US"/>
        </w:rPr>
        <w:t xml:space="preserve"> Management) </w:t>
      </w:r>
      <w:proofErr w:type="spellStart"/>
      <w:r w:rsidRPr="002C7371">
        <w:rPr>
          <w:rFonts w:ascii="Helvetica" w:hAnsi="Helvetica" w:cs="Tahoma"/>
          <w:color w:val="auto"/>
          <w:sz w:val="22"/>
          <w:szCs w:val="22"/>
          <w:lang w:eastAsia="en-US"/>
        </w:rPr>
        <w:t>Zyxel</w:t>
      </w:r>
      <w:proofErr w:type="spellEnd"/>
      <w:r w:rsidRPr="002C7371">
        <w:rPr>
          <w:rFonts w:ascii="Helvetica" w:hAnsi="Helvetica" w:cs="Tahoma"/>
          <w:color w:val="auto"/>
          <w:sz w:val="22"/>
          <w:szCs w:val="22"/>
          <w:lang w:eastAsia="en-US"/>
        </w:rPr>
        <w:t xml:space="preserve"> USG60W con attivi i seguenti servizi:</w:t>
      </w:r>
    </w:p>
    <w:p w14:paraId="0D9E23B2" w14:textId="77777777" w:rsidR="002C7371" w:rsidRDefault="002C7371" w:rsidP="002C7371">
      <w:pPr>
        <w:pStyle w:val="Default"/>
        <w:numPr>
          <w:ilvl w:val="0"/>
          <w:numId w:val="35"/>
        </w:numPr>
        <w:spacing w:line="360" w:lineRule="auto"/>
        <w:jc w:val="both"/>
        <w:rPr>
          <w:rFonts w:ascii="Helvetica" w:hAnsi="Helvetica" w:cs="Tahoma"/>
          <w:color w:val="auto"/>
          <w:sz w:val="22"/>
          <w:szCs w:val="22"/>
          <w:lang w:eastAsia="en-US"/>
        </w:rPr>
      </w:pPr>
      <w:r w:rsidRPr="002C7371">
        <w:rPr>
          <w:rFonts w:ascii="Helvetica" w:hAnsi="Helvetica" w:cs="Tahoma"/>
          <w:color w:val="auto"/>
          <w:sz w:val="22"/>
          <w:szCs w:val="22"/>
          <w:lang w:eastAsia="en-US"/>
        </w:rPr>
        <w:t xml:space="preserve">ANTIVIRUS (BIT DEFENDER): Il servizio Anti-Virus di </w:t>
      </w:r>
      <w:proofErr w:type="spellStart"/>
      <w:r w:rsidRPr="002C7371">
        <w:rPr>
          <w:rFonts w:ascii="Helvetica" w:hAnsi="Helvetica" w:cs="Tahoma"/>
          <w:color w:val="auto"/>
          <w:sz w:val="22"/>
          <w:szCs w:val="22"/>
          <w:lang w:eastAsia="en-US"/>
        </w:rPr>
        <w:t>Zyxel</w:t>
      </w:r>
      <w:proofErr w:type="spellEnd"/>
      <w:r w:rsidRPr="002C7371">
        <w:rPr>
          <w:rFonts w:ascii="Helvetica" w:hAnsi="Helvetica" w:cs="Tahoma"/>
          <w:color w:val="auto"/>
          <w:sz w:val="22"/>
          <w:szCs w:val="22"/>
          <w:lang w:eastAsia="en-US"/>
        </w:rPr>
        <w:t xml:space="preserve"> è una tecnologia anti-virus a livello gateway che prende</w:t>
      </w:r>
      <w:r>
        <w:rPr>
          <w:rFonts w:ascii="Helvetica" w:hAnsi="Helvetica" w:cs="Tahoma"/>
          <w:color w:val="auto"/>
          <w:sz w:val="22"/>
          <w:szCs w:val="22"/>
          <w:lang w:eastAsia="en-US"/>
        </w:rPr>
        <w:t xml:space="preserve"> </w:t>
      </w:r>
      <w:r w:rsidRPr="002C7371">
        <w:rPr>
          <w:rFonts w:ascii="Helvetica" w:hAnsi="Helvetica" w:cs="Tahoma"/>
          <w:color w:val="auto"/>
          <w:sz w:val="22"/>
          <w:szCs w:val="22"/>
          <w:lang w:eastAsia="en-US"/>
        </w:rPr>
        <w:t xml:space="preserve">di mira </w:t>
      </w:r>
      <w:proofErr w:type="spellStart"/>
      <w:r w:rsidRPr="002C7371">
        <w:rPr>
          <w:rFonts w:ascii="Helvetica" w:hAnsi="Helvetica" w:cs="Tahoma"/>
          <w:color w:val="auto"/>
          <w:sz w:val="22"/>
          <w:szCs w:val="22"/>
          <w:lang w:eastAsia="en-US"/>
        </w:rPr>
        <w:t>malware</w:t>
      </w:r>
      <w:proofErr w:type="spellEnd"/>
      <w:r w:rsidRPr="002C7371">
        <w:rPr>
          <w:rFonts w:ascii="Helvetica" w:hAnsi="Helvetica" w:cs="Tahoma"/>
          <w:color w:val="auto"/>
          <w:sz w:val="22"/>
          <w:szCs w:val="22"/>
          <w:lang w:eastAsia="en-US"/>
        </w:rPr>
        <w:t xml:space="preserve"> noti tra cui virus, </w:t>
      </w:r>
      <w:proofErr w:type="spellStart"/>
      <w:r w:rsidRPr="002C7371">
        <w:rPr>
          <w:rFonts w:ascii="Helvetica" w:hAnsi="Helvetica" w:cs="Tahoma"/>
          <w:color w:val="auto"/>
          <w:sz w:val="22"/>
          <w:szCs w:val="22"/>
          <w:lang w:eastAsia="en-US"/>
        </w:rPr>
        <w:t>trojan</w:t>
      </w:r>
      <w:proofErr w:type="spellEnd"/>
      <w:r w:rsidRPr="002C7371">
        <w:rPr>
          <w:rFonts w:ascii="Helvetica" w:hAnsi="Helvetica" w:cs="Tahoma"/>
          <w:color w:val="auto"/>
          <w:sz w:val="22"/>
          <w:szCs w:val="22"/>
          <w:lang w:eastAsia="en-US"/>
        </w:rPr>
        <w:t xml:space="preserve">, </w:t>
      </w:r>
      <w:proofErr w:type="spellStart"/>
      <w:r w:rsidRPr="002C7371">
        <w:rPr>
          <w:rFonts w:ascii="Helvetica" w:hAnsi="Helvetica" w:cs="Tahoma"/>
          <w:color w:val="auto"/>
          <w:sz w:val="22"/>
          <w:szCs w:val="22"/>
          <w:lang w:eastAsia="en-US"/>
        </w:rPr>
        <w:t>worm</w:t>
      </w:r>
      <w:proofErr w:type="spellEnd"/>
      <w:r w:rsidRPr="002C7371">
        <w:rPr>
          <w:rFonts w:ascii="Helvetica" w:hAnsi="Helvetica" w:cs="Tahoma"/>
          <w:color w:val="auto"/>
          <w:sz w:val="22"/>
          <w:szCs w:val="22"/>
          <w:lang w:eastAsia="en-US"/>
        </w:rPr>
        <w:t xml:space="preserve">, </w:t>
      </w:r>
      <w:proofErr w:type="spellStart"/>
      <w:r w:rsidRPr="002C7371">
        <w:rPr>
          <w:rFonts w:ascii="Helvetica" w:hAnsi="Helvetica" w:cs="Tahoma"/>
          <w:color w:val="auto"/>
          <w:sz w:val="22"/>
          <w:szCs w:val="22"/>
          <w:lang w:eastAsia="en-US"/>
        </w:rPr>
        <w:t>spyware</w:t>
      </w:r>
      <w:proofErr w:type="spellEnd"/>
      <w:r w:rsidRPr="002C7371">
        <w:rPr>
          <w:rFonts w:ascii="Helvetica" w:hAnsi="Helvetica" w:cs="Tahoma"/>
          <w:color w:val="auto"/>
          <w:sz w:val="22"/>
          <w:szCs w:val="22"/>
          <w:lang w:eastAsia="en-US"/>
        </w:rPr>
        <w:t xml:space="preserve"> e </w:t>
      </w:r>
      <w:proofErr w:type="spellStart"/>
      <w:r w:rsidRPr="002C7371">
        <w:rPr>
          <w:rFonts w:ascii="Helvetica" w:hAnsi="Helvetica" w:cs="Tahoma"/>
          <w:color w:val="auto"/>
          <w:sz w:val="22"/>
          <w:szCs w:val="22"/>
          <w:lang w:eastAsia="en-US"/>
        </w:rPr>
        <w:t>spyware</w:t>
      </w:r>
      <w:proofErr w:type="spellEnd"/>
      <w:r w:rsidRPr="002C7371">
        <w:rPr>
          <w:rFonts w:ascii="Helvetica" w:hAnsi="Helvetica" w:cs="Tahoma"/>
          <w:color w:val="auto"/>
          <w:sz w:val="22"/>
          <w:szCs w:val="22"/>
          <w:lang w:eastAsia="en-US"/>
        </w:rPr>
        <w:t xml:space="preserve">, </w:t>
      </w:r>
      <w:proofErr w:type="spellStart"/>
      <w:r w:rsidRPr="002C7371">
        <w:rPr>
          <w:rFonts w:ascii="Helvetica" w:hAnsi="Helvetica" w:cs="Tahoma"/>
          <w:color w:val="auto"/>
          <w:sz w:val="22"/>
          <w:szCs w:val="22"/>
          <w:lang w:eastAsia="en-US"/>
        </w:rPr>
        <w:t>Zyxel</w:t>
      </w:r>
      <w:proofErr w:type="spellEnd"/>
      <w:r w:rsidRPr="002C7371">
        <w:rPr>
          <w:rFonts w:ascii="Helvetica" w:hAnsi="Helvetica" w:cs="Tahoma"/>
          <w:color w:val="auto"/>
          <w:sz w:val="22"/>
          <w:szCs w:val="22"/>
          <w:lang w:eastAsia="en-US"/>
        </w:rPr>
        <w:t xml:space="preserve"> Anti-Virus esegue la scansione del traffico sui principali protocolli inclusi HTTP, HTTPS, FTP, SMTP e POP3</w:t>
      </w:r>
      <w:r>
        <w:rPr>
          <w:rFonts w:ascii="Helvetica" w:hAnsi="Helvetica" w:cs="Tahoma"/>
          <w:color w:val="auto"/>
          <w:sz w:val="22"/>
          <w:szCs w:val="22"/>
          <w:lang w:eastAsia="en-US"/>
        </w:rPr>
        <w:t>;</w:t>
      </w:r>
    </w:p>
    <w:p w14:paraId="7E840134" w14:textId="77777777" w:rsidR="002C7371" w:rsidRDefault="002C7371" w:rsidP="002C7371">
      <w:pPr>
        <w:pStyle w:val="Default"/>
        <w:numPr>
          <w:ilvl w:val="0"/>
          <w:numId w:val="35"/>
        </w:numPr>
        <w:spacing w:line="360" w:lineRule="auto"/>
        <w:jc w:val="both"/>
        <w:rPr>
          <w:rFonts w:ascii="Helvetica" w:hAnsi="Helvetica" w:cs="Tahoma"/>
          <w:color w:val="auto"/>
          <w:sz w:val="22"/>
          <w:szCs w:val="22"/>
          <w:lang w:eastAsia="en-US"/>
        </w:rPr>
      </w:pPr>
      <w:r w:rsidRPr="002C7371">
        <w:rPr>
          <w:rFonts w:ascii="Helvetica" w:hAnsi="Helvetica" w:cs="Tahoma"/>
          <w:color w:val="auto"/>
          <w:sz w:val="22"/>
          <w:szCs w:val="22"/>
          <w:lang w:eastAsia="en-US"/>
        </w:rPr>
        <w:lastRenderedPageBreak/>
        <w:t xml:space="preserve">CONTENT FILTERING (CYREN): Content </w:t>
      </w:r>
      <w:proofErr w:type="spellStart"/>
      <w:r w:rsidRPr="002C7371">
        <w:rPr>
          <w:rFonts w:ascii="Helvetica" w:hAnsi="Helvetica" w:cs="Tahoma"/>
          <w:color w:val="auto"/>
          <w:sz w:val="22"/>
          <w:szCs w:val="22"/>
          <w:lang w:eastAsia="en-US"/>
        </w:rPr>
        <w:t>Filtering</w:t>
      </w:r>
      <w:proofErr w:type="spellEnd"/>
      <w:r w:rsidRPr="002C7371">
        <w:rPr>
          <w:rFonts w:ascii="Helvetica" w:hAnsi="Helvetica" w:cs="Tahoma"/>
          <w:color w:val="auto"/>
          <w:sz w:val="22"/>
          <w:szCs w:val="22"/>
          <w:lang w:eastAsia="en-US"/>
        </w:rPr>
        <w:t xml:space="preserve"> di </w:t>
      </w:r>
      <w:proofErr w:type="spellStart"/>
      <w:r w:rsidRPr="002C7371">
        <w:rPr>
          <w:rFonts w:ascii="Helvetica" w:hAnsi="Helvetica" w:cs="Tahoma"/>
          <w:color w:val="auto"/>
          <w:sz w:val="22"/>
          <w:szCs w:val="22"/>
          <w:lang w:eastAsia="en-US"/>
        </w:rPr>
        <w:t>ZyXEL</w:t>
      </w:r>
      <w:proofErr w:type="spellEnd"/>
      <w:r w:rsidRPr="002C7371">
        <w:rPr>
          <w:rFonts w:ascii="Helvetica" w:hAnsi="Helvetica" w:cs="Tahoma"/>
          <w:color w:val="auto"/>
          <w:sz w:val="22"/>
          <w:szCs w:val="22"/>
          <w:lang w:eastAsia="en-US"/>
        </w:rPr>
        <w:t>, al fine di protegge le reti da attacchi malevoli provenienti da siti Web non autorizzati;</w:t>
      </w:r>
    </w:p>
    <w:p w14:paraId="67677B37" w14:textId="77777777" w:rsidR="002C7371" w:rsidRDefault="002C7371" w:rsidP="002C7371">
      <w:pPr>
        <w:pStyle w:val="Default"/>
        <w:numPr>
          <w:ilvl w:val="0"/>
          <w:numId w:val="35"/>
        </w:numPr>
        <w:spacing w:line="360" w:lineRule="auto"/>
        <w:jc w:val="both"/>
        <w:rPr>
          <w:rFonts w:ascii="Helvetica" w:hAnsi="Helvetica" w:cs="Tahoma"/>
          <w:color w:val="auto"/>
          <w:sz w:val="22"/>
          <w:szCs w:val="22"/>
          <w:lang w:eastAsia="en-US"/>
        </w:rPr>
      </w:pPr>
      <w:r w:rsidRPr="002C7371">
        <w:rPr>
          <w:rFonts w:ascii="Helvetica" w:hAnsi="Helvetica" w:cs="Tahoma"/>
          <w:color w:val="auto"/>
          <w:sz w:val="22"/>
          <w:szCs w:val="22"/>
          <w:lang w:eastAsia="en-US"/>
        </w:rPr>
        <w:t xml:space="preserve">IDP (TREND MICRO): Protegge la tua attività da una vasta gamma di attacchi e attività sospette, come SQL </w:t>
      </w:r>
      <w:proofErr w:type="spellStart"/>
      <w:r w:rsidRPr="002C7371">
        <w:rPr>
          <w:rFonts w:ascii="Helvetica" w:hAnsi="Helvetica" w:cs="Tahoma"/>
          <w:color w:val="auto"/>
          <w:sz w:val="22"/>
          <w:szCs w:val="22"/>
          <w:lang w:eastAsia="en-US"/>
        </w:rPr>
        <w:t>injection</w:t>
      </w:r>
      <w:proofErr w:type="spellEnd"/>
      <w:r w:rsidRPr="002C7371">
        <w:rPr>
          <w:rFonts w:ascii="Helvetica" w:hAnsi="Helvetica" w:cs="Tahoma"/>
          <w:color w:val="auto"/>
          <w:sz w:val="22"/>
          <w:szCs w:val="22"/>
          <w:lang w:eastAsia="en-US"/>
        </w:rPr>
        <w:t xml:space="preserve">, </w:t>
      </w:r>
      <w:proofErr w:type="spellStart"/>
      <w:r w:rsidRPr="002C7371">
        <w:rPr>
          <w:rFonts w:ascii="Helvetica" w:hAnsi="Helvetica" w:cs="Tahoma"/>
          <w:color w:val="auto"/>
          <w:sz w:val="22"/>
          <w:szCs w:val="22"/>
          <w:lang w:eastAsia="en-US"/>
        </w:rPr>
        <w:t>DoS</w:t>
      </w:r>
      <w:proofErr w:type="spellEnd"/>
      <w:r w:rsidRPr="002C7371">
        <w:rPr>
          <w:rFonts w:ascii="Helvetica" w:hAnsi="Helvetica" w:cs="Tahoma"/>
          <w:color w:val="auto"/>
          <w:sz w:val="22"/>
          <w:szCs w:val="22"/>
          <w:lang w:eastAsia="en-US"/>
        </w:rPr>
        <w:t xml:space="preserve"> e applicazioni </w:t>
      </w:r>
      <w:proofErr w:type="spellStart"/>
      <w:r w:rsidRPr="002C7371">
        <w:rPr>
          <w:rFonts w:ascii="Helvetica" w:hAnsi="Helvetica" w:cs="Tahoma"/>
          <w:color w:val="auto"/>
          <w:sz w:val="22"/>
          <w:szCs w:val="22"/>
          <w:lang w:eastAsia="en-US"/>
        </w:rPr>
        <w:t>backdoor</w:t>
      </w:r>
      <w:proofErr w:type="spellEnd"/>
      <w:r w:rsidRPr="002C7371">
        <w:rPr>
          <w:rFonts w:ascii="Helvetica" w:hAnsi="Helvetica" w:cs="Tahoma"/>
          <w:color w:val="auto"/>
          <w:sz w:val="22"/>
          <w:szCs w:val="22"/>
          <w:lang w:eastAsia="en-US"/>
        </w:rPr>
        <w:t xml:space="preserve"> dannose;</w:t>
      </w:r>
    </w:p>
    <w:p w14:paraId="54BE2001" w14:textId="23113D40" w:rsidR="002C7371" w:rsidRPr="002C7371" w:rsidRDefault="002C7371" w:rsidP="002C7371">
      <w:pPr>
        <w:pStyle w:val="Default"/>
        <w:numPr>
          <w:ilvl w:val="0"/>
          <w:numId w:val="35"/>
        </w:numPr>
        <w:spacing w:line="360" w:lineRule="auto"/>
        <w:jc w:val="both"/>
        <w:rPr>
          <w:rFonts w:ascii="Helvetica" w:hAnsi="Helvetica" w:cs="Tahoma"/>
          <w:color w:val="auto"/>
          <w:sz w:val="22"/>
          <w:szCs w:val="22"/>
          <w:lang w:eastAsia="en-US"/>
        </w:rPr>
      </w:pPr>
      <w:r w:rsidRPr="002C7371">
        <w:rPr>
          <w:rFonts w:ascii="Helvetica" w:hAnsi="Helvetica" w:cs="Tahoma"/>
          <w:color w:val="auto"/>
          <w:sz w:val="22"/>
          <w:szCs w:val="22"/>
          <w:lang w:eastAsia="en-US"/>
        </w:rPr>
        <w:t>APPLICATION PATROL (TREND MICRO): accelera e blocca le applicazioni</w:t>
      </w:r>
      <w:r w:rsidRPr="002C7371">
        <w:rPr>
          <w:rFonts w:ascii="Helvetica" w:hAnsi="Helvetica" w:cs="Tahoma"/>
          <w:color w:val="auto"/>
          <w:sz w:val="22"/>
          <w:szCs w:val="22"/>
          <w:lang w:eastAsia="en-US" w:bidi="it-IT"/>
        </w:rPr>
        <w:t xml:space="preserve"> per aumentare la produttività e prevenire l'abuso della banda larga.</w:t>
      </w:r>
    </w:p>
    <w:p w14:paraId="60C7AC33" w14:textId="2A30F598" w:rsidR="00CE6C27" w:rsidRDefault="00AA5E92" w:rsidP="00CE6C27">
      <w:pPr>
        <w:pStyle w:val="Default"/>
        <w:numPr>
          <w:ilvl w:val="0"/>
          <w:numId w:val="12"/>
        </w:numPr>
        <w:spacing w:line="360" w:lineRule="auto"/>
        <w:jc w:val="both"/>
        <w:rPr>
          <w:rFonts w:ascii="Helvetica" w:hAnsi="Helvetica" w:cs="Tahoma"/>
          <w:color w:val="auto"/>
          <w:sz w:val="22"/>
          <w:szCs w:val="22"/>
          <w:lang w:eastAsia="en-US"/>
        </w:rPr>
      </w:pPr>
      <w:r w:rsidRPr="00CE6C27">
        <w:rPr>
          <w:rFonts w:ascii="Helvetica" w:hAnsi="Helvetica" w:cs="Tahoma"/>
          <w:color w:val="auto"/>
          <w:sz w:val="22"/>
          <w:szCs w:val="22"/>
          <w:lang w:eastAsia="en-US"/>
        </w:rPr>
        <w:t>i singoli computer sono dotati di firewall e antivirus</w:t>
      </w:r>
      <w:r w:rsidR="00F267C9" w:rsidRPr="00CE6C27">
        <w:rPr>
          <w:rFonts w:ascii="Helvetica" w:hAnsi="Helvetica" w:cs="Tahoma"/>
          <w:color w:val="auto"/>
          <w:sz w:val="22"/>
          <w:szCs w:val="22"/>
          <w:lang w:eastAsia="en-US"/>
        </w:rPr>
        <w:t xml:space="preserve"> </w:t>
      </w:r>
      <w:proofErr w:type="spellStart"/>
      <w:r w:rsidR="002C7371">
        <w:rPr>
          <w:rFonts w:ascii="Helvetica" w:hAnsi="Helvetica" w:cs="Tahoma"/>
          <w:color w:val="auto"/>
          <w:sz w:val="22"/>
          <w:szCs w:val="22"/>
          <w:lang w:eastAsia="en-US"/>
        </w:rPr>
        <w:t>Avast</w:t>
      </w:r>
      <w:proofErr w:type="spellEnd"/>
      <w:r w:rsidR="002C7371">
        <w:rPr>
          <w:rFonts w:ascii="Helvetica" w:hAnsi="Helvetica" w:cs="Tahoma"/>
          <w:color w:val="auto"/>
          <w:sz w:val="22"/>
          <w:szCs w:val="22"/>
          <w:lang w:eastAsia="en-US"/>
        </w:rPr>
        <w:t>;</w:t>
      </w:r>
    </w:p>
    <w:p w14:paraId="1D3924FC" w14:textId="09A03B5E" w:rsidR="00F267C9" w:rsidRDefault="002C7371" w:rsidP="00CE6C27">
      <w:pPr>
        <w:pStyle w:val="Default"/>
        <w:numPr>
          <w:ilvl w:val="0"/>
          <w:numId w:val="12"/>
        </w:numPr>
        <w:spacing w:line="360" w:lineRule="auto"/>
        <w:jc w:val="both"/>
        <w:rPr>
          <w:rFonts w:ascii="Helvetica" w:hAnsi="Helvetica" w:cs="Tahoma"/>
          <w:color w:val="auto"/>
          <w:sz w:val="22"/>
          <w:szCs w:val="22"/>
          <w:lang w:eastAsia="en-US"/>
        </w:rPr>
      </w:pPr>
      <w:r>
        <w:rPr>
          <w:rFonts w:ascii="Helvetica" w:hAnsi="Helvetica" w:cs="Tahoma"/>
          <w:color w:val="auto"/>
          <w:sz w:val="22"/>
          <w:szCs w:val="22"/>
          <w:lang w:eastAsia="en-US"/>
        </w:rPr>
        <w:t>quanto al sistema di backup:</w:t>
      </w:r>
    </w:p>
    <w:p w14:paraId="187BD796" w14:textId="5C37B34F" w:rsidR="002C7371" w:rsidRPr="002C7371" w:rsidRDefault="002C7371" w:rsidP="002C7371">
      <w:pPr>
        <w:pStyle w:val="Default"/>
        <w:numPr>
          <w:ilvl w:val="1"/>
          <w:numId w:val="12"/>
        </w:numPr>
        <w:spacing w:line="360" w:lineRule="auto"/>
        <w:jc w:val="both"/>
        <w:rPr>
          <w:rFonts w:ascii="Helvetica" w:hAnsi="Helvetica" w:cs="Tahoma"/>
          <w:color w:val="auto"/>
          <w:sz w:val="22"/>
          <w:szCs w:val="22"/>
          <w:lang w:eastAsia="en-US"/>
        </w:rPr>
      </w:pPr>
      <w:r>
        <w:rPr>
          <w:rFonts w:ascii="Helvetica" w:hAnsi="Helvetica" w:cs="Tahoma"/>
          <w:color w:val="auto"/>
          <w:sz w:val="22"/>
          <w:szCs w:val="22"/>
          <w:lang w:eastAsia="en-US"/>
        </w:rPr>
        <w:t>è presente</w:t>
      </w:r>
      <w:r w:rsidRPr="002C7371">
        <w:rPr>
          <w:rFonts w:ascii="Helvetica" w:hAnsi="Helvetica" w:cs="Tahoma"/>
          <w:color w:val="auto"/>
          <w:sz w:val="22"/>
          <w:szCs w:val="22"/>
          <w:lang w:eastAsia="en-US"/>
        </w:rPr>
        <w:t xml:space="preserve"> n. 1 HD della </w:t>
      </w:r>
      <w:proofErr w:type="spellStart"/>
      <w:r w:rsidRPr="002C7371">
        <w:rPr>
          <w:rFonts w:ascii="Helvetica" w:hAnsi="Helvetica" w:cs="Tahoma"/>
          <w:color w:val="auto"/>
          <w:sz w:val="22"/>
          <w:szCs w:val="22"/>
          <w:lang w:eastAsia="en-US"/>
        </w:rPr>
        <w:t>Trekstor</w:t>
      </w:r>
      <w:proofErr w:type="spellEnd"/>
      <w:r w:rsidRPr="002C7371">
        <w:rPr>
          <w:rFonts w:ascii="Helvetica" w:hAnsi="Helvetica" w:cs="Tahoma"/>
          <w:color w:val="auto"/>
          <w:sz w:val="22"/>
          <w:szCs w:val="22"/>
          <w:lang w:eastAsia="en-US"/>
        </w:rPr>
        <w:t xml:space="preserve"> da 2 TB</w:t>
      </w:r>
      <w:r>
        <w:rPr>
          <w:rFonts w:ascii="Helvetica" w:hAnsi="Helvetica" w:cs="Tahoma"/>
          <w:color w:val="auto"/>
          <w:sz w:val="22"/>
          <w:szCs w:val="22"/>
          <w:lang w:eastAsia="en-US"/>
        </w:rPr>
        <w:t xml:space="preserve">, </w:t>
      </w:r>
      <w:r w:rsidRPr="002C7371">
        <w:rPr>
          <w:rFonts w:ascii="Helvetica" w:hAnsi="Helvetica" w:cs="Tahoma"/>
          <w:color w:val="auto"/>
          <w:sz w:val="22"/>
          <w:szCs w:val="22"/>
          <w:lang w:eastAsia="en-US"/>
        </w:rPr>
        <w:t>tutti i giorni esegue il backup incrementale (la notte).</w:t>
      </w:r>
    </w:p>
    <w:p w14:paraId="481E14C9" w14:textId="25863A58" w:rsidR="002C7371" w:rsidRPr="002C7371" w:rsidRDefault="002C7371" w:rsidP="002C7371">
      <w:pPr>
        <w:pStyle w:val="Default"/>
        <w:numPr>
          <w:ilvl w:val="1"/>
          <w:numId w:val="12"/>
        </w:numPr>
        <w:spacing w:line="360" w:lineRule="auto"/>
        <w:jc w:val="both"/>
        <w:rPr>
          <w:rFonts w:ascii="Helvetica" w:hAnsi="Helvetica" w:cs="Tahoma"/>
          <w:color w:val="auto"/>
          <w:sz w:val="22"/>
          <w:szCs w:val="22"/>
          <w:lang w:eastAsia="en-US"/>
        </w:rPr>
      </w:pPr>
      <w:r>
        <w:rPr>
          <w:rFonts w:ascii="Helvetica" w:hAnsi="Helvetica" w:cs="Tahoma"/>
          <w:color w:val="auto"/>
          <w:sz w:val="22"/>
          <w:szCs w:val="22"/>
          <w:lang w:eastAsia="en-US"/>
        </w:rPr>
        <w:t>è presente n. 1</w:t>
      </w:r>
      <w:r w:rsidRPr="002C7371">
        <w:rPr>
          <w:rFonts w:ascii="Helvetica" w:hAnsi="Helvetica" w:cs="Tahoma"/>
          <w:color w:val="auto"/>
          <w:sz w:val="22"/>
          <w:szCs w:val="22"/>
          <w:lang w:eastAsia="en-US"/>
        </w:rPr>
        <w:t xml:space="preserve"> NAS con 2 HD interni (ognuno da 4 TB), </w:t>
      </w:r>
      <w:r>
        <w:rPr>
          <w:rFonts w:ascii="Helvetica" w:hAnsi="Helvetica" w:cs="Tahoma"/>
          <w:color w:val="auto"/>
          <w:sz w:val="22"/>
          <w:szCs w:val="22"/>
          <w:lang w:eastAsia="en-US"/>
        </w:rPr>
        <w:t>modello</w:t>
      </w:r>
      <w:r w:rsidRPr="002C7371">
        <w:rPr>
          <w:rFonts w:ascii="Helvetica" w:hAnsi="Helvetica" w:cs="Tahoma"/>
          <w:color w:val="auto"/>
          <w:sz w:val="22"/>
          <w:szCs w:val="22"/>
          <w:lang w:eastAsia="en-US"/>
        </w:rPr>
        <w:t xml:space="preserve"> MyCloudPR2100,</w:t>
      </w:r>
      <w:r>
        <w:rPr>
          <w:rFonts w:ascii="Helvetica" w:hAnsi="Helvetica" w:cs="Tahoma"/>
          <w:color w:val="auto"/>
          <w:sz w:val="22"/>
          <w:szCs w:val="22"/>
          <w:lang w:eastAsia="en-US"/>
        </w:rPr>
        <w:t xml:space="preserve"> </w:t>
      </w:r>
      <w:r w:rsidRPr="002C7371">
        <w:rPr>
          <w:rFonts w:ascii="Helvetica" w:hAnsi="Helvetica" w:cs="Tahoma"/>
          <w:color w:val="auto"/>
          <w:sz w:val="22"/>
          <w:szCs w:val="22"/>
          <w:lang w:eastAsia="en-US"/>
        </w:rPr>
        <w:t>connesso alla rete aziendale sul quale anch’esso viene eseguito il backup incrementale tutti i giorni (la notte)</w:t>
      </w:r>
      <w:r>
        <w:rPr>
          <w:rFonts w:ascii="Helvetica" w:hAnsi="Helvetica" w:cs="Tahoma"/>
          <w:color w:val="auto"/>
          <w:sz w:val="22"/>
          <w:szCs w:val="22"/>
          <w:lang w:eastAsia="en-US"/>
        </w:rPr>
        <w:t xml:space="preserve">. Tale dispositivo </w:t>
      </w:r>
      <w:r w:rsidRPr="002C7371">
        <w:rPr>
          <w:rFonts w:ascii="Helvetica" w:hAnsi="Helvetica" w:cs="Tahoma"/>
          <w:color w:val="auto"/>
          <w:sz w:val="22"/>
          <w:szCs w:val="22"/>
          <w:lang w:eastAsia="en-US"/>
        </w:rPr>
        <w:t xml:space="preserve">NAS </w:t>
      </w:r>
      <w:r>
        <w:rPr>
          <w:rFonts w:ascii="Helvetica" w:hAnsi="Helvetica" w:cs="Tahoma"/>
          <w:color w:val="auto"/>
          <w:sz w:val="22"/>
          <w:szCs w:val="22"/>
          <w:lang w:eastAsia="en-US"/>
        </w:rPr>
        <w:t>è</w:t>
      </w:r>
      <w:r w:rsidRPr="002C7371">
        <w:rPr>
          <w:rFonts w:ascii="Helvetica" w:hAnsi="Helvetica" w:cs="Tahoma"/>
          <w:color w:val="auto"/>
          <w:sz w:val="22"/>
          <w:szCs w:val="22"/>
          <w:lang w:eastAsia="en-US"/>
        </w:rPr>
        <w:t xml:space="preserve"> nascosto sopra il controsoffitto della sala server.</w:t>
      </w:r>
    </w:p>
    <w:p w14:paraId="631247AF" w14:textId="4AE11631" w:rsidR="002C7371" w:rsidRPr="002C7371" w:rsidRDefault="002C7371" w:rsidP="002C7371">
      <w:pPr>
        <w:pStyle w:val="Default"/>
        <w:numPr>
          <w:ilvl w:val="1"/>
          <w:numId w:val="12"/>
        </w:numPr>
        <w:spacing w:line="360" w:lineRule="auto"/>
        <w:jc w:val="both"/>
        <w:rPr>
          <w:rFonts w:ascii="Helvetica" w:hAnsi="Helvetica" w:cs="Tahoma"/>
          <w:color w:val="auto"/>
          <w:sz w:val="22"/>
          <w:szCs w:val="22"/>
          <w:lang w:eastAsia="en-US"/>
        </w:rPr>
      </w:pPr>
      <w:r>
        <w:rPr>
          <w:rFonts w:ascii="Helvetica" w:hAnsi="Helvetica" w:cs="Tahoma"/>
          <w:color w:val="auto"/>
          <w:sz w:val="22"/>
          <w:szCs w:val="22"/>
          <w:lang w:eastAsia="en-US"/>
        </w:rPr>
        <w:t>Tutti</w:t>
      </w:r>
      <w:r w:rsidRPr="002C7371">
        <w:rPr>
          <w:rFonts w:ascii="Helvetica" w:hAnsi="Helvetica" w:cs="Tahoma"/>
          <w:color w:val="auto"/>
          <w:sz w:val="22"/>
          <w:szCs w:val="22"/>
          <w:lang w:eastAsia="en-US"/>
        </w:rPr>
        <w:t xml:space="preserve"> i venerdì sera (la procedura dura circa 24 h) viene eseguito un backup incrementale su Microsoft</w:t>
      </w:r>
      <w:r>
        <w:rPr>
          <w:rFonts w:ascii="Helvetica" w:hAnsi="Helvetica" w:cs="Tahoma"/>
          <w:color w:val="auto"/>
          <w:sz w:val="22"/>
          <w:szCs w:val="22"/>
          <w:lang w:eastAsia="en-US"/>
        </w:rPr>
        <w:t xml:space="preserve"> </w:t>
      </w:r>
      <w:proofErr w:type="spellStart"/>
      <w:r w:rsidRPr="002C7371">
        <w:rPr>
          <w:rFonts w:ascii="Helvetica" w:hAnsi="Helvetica" w:cs="Tahoma"/>
          <w:color w:val="auto"/>
          <w:sz w:val="22"/>
          <w:szCs w:val="22"/>
          <w:lang w:eastAsia="en-US"/>
        </w:rPr>
        <w:t>One</w:t>
      </w:r>
      <w:proofErr w:type="spellEnd"/>
      <w:r w:rsidRPr="002C7371">
        <w:rPr>
          <w:rFonts w:ascii="Helvetica" w:hAnsi="Helvetica" w:cs="Tahoma"/>
          <w:color w:val="auto"/>
          <w:sz w:val="22"/>
          <w:szCs w:val="22"/>
          <w:lang w:eastAsia="en-US"/>
        </w:rPr>
        <w:t xml:space="preserve"> Drive (il </w:t>
      </w:r>
      <w:proofErr w:type="spellStart"/>
      <w:r w:rsidRPr="002C7371">
        <w:rPr>
          <w:rFonts w:ascii="Helvetica" w:hAnsi="Helvetica" w:cs="Tahoma"/>
          <w:color w:val="auto"/>
          <w:sz w:val="22"/>
          <w:szCs w:val="22"/>
          <w:lang w:eastAsia="en-US"/>
        </w:rPr>
        <w:t>cloud</w:t>
      </w:r>
      <w:proofErr w:type="spellEnd"/>
      <w:r w:rsidRPr="002C7371">
        <w:rPr>
          <w:rFonts w:ascii="Helvetica" w:hAnsi="Helvetica" w:cs="Tahoma"/>
          <w:color w:val="auto"/>
          <w:sz w:val="22"/>
          <w:szCs w:val="22"/>
          <w:lang w:eastAsia="en-US"/>
        </w:rPr>
        <w:t xml:space="preserve"> di Office 365), e i dati sono presenti pertanto anche su </w:t>
      </w:r>
      <w:proofErr w:type="spellStart"/>
      <w:r w:rsidRPr="002C7371">
        <w:rPr>
          <w:rFonts w:ascii="Helvetica" w:hAnsi="Helvetica" w:cs="Tahoma"/>
          <w:color w:val="auto"/>
          <w:sz w:val="22"/>
          <w:szCs w:val="22"/>
          <w:lang w:eastAsia="en-US"/>
        </w:rPr>
        <w:t>Cloud</w:t>
      </w:r>
      <w:proofErr w:type="spellEnd"/>
      <w:r w:rsidRPr="002C7371">
        <w:rPr>
          <w:rFonts w:ascii="Helvetica" w:hAnsi="Helvetica" w:cs="Tahoma"/>
          <w:color w:val="auto"/>
          <w:sz w:val="22"/>
          <w:szCs w:val="22"/>
          <w:lang w:eastAsia="en-US"/>
        </w:rPr>
        <w:t xml:space="preserve"> online </w:t>
      </w:r>
      <w:r>
        <w:rPr>
          <w:rFonts w:ascii="Helvetica" w:hAnsi="Helvetica" w:cs="Tahoma"/>
          <w:color w:val="auto"/>
          <w:sz w:val="22"/>
          <w:szCs w:val="22"/>
          <w:lang w:eastAsia="en-US"/>
        </w:rPr>
        <w:t xml:space="preserve">al  fine di limitare il rischio di perdita dati in caso di danni </w:t>
      </w:r>
      <w:r w:rsidRPr="002C7371">
        <w:rPr>
          <w:rFonts w:ascii="Helvetica" w:hAnsi="Helvetica" w:cs="Tahoma"/>
          <w:color w:val="auto"/>
          <w:sz w:val="22"/>
          <w:szCs w:val="22"/>
          <w:lang w:eastAsia="en-US" w:bidi="it-IT"/>
        </w:rPr>
        <w:t>hard disk in uffici</w:t>
      </w:r>
      <w:r>
        <w:rPr>
          <w:rFonts w:ascii="Helvetica" w:hAnsi="Helvetica" w:cs="Tahoma"/>
          <w:color w:val="auto"/>
          <w:sz w:val="22"/>
          <w:szCs w:val="22"/>
          <w:lang w:eastAsia="en-US" w:bidi="it-IT"/>
        </w:rPr>
        <w:t>o;</w:t>
      </w:r>
    </w:p>
    <w:p w14:paraId="07A6DFEB" w14:textId="2D6EF26B" w:rsidR="00F267C9" w:rsidRPr="005005A4" w:rsidRDefault="005D0D95" w:rsidP="00F267C9">
      <w:pPr>
        <w:pStyle w:val="Default"/>
        <w:numPr>
          <w:ilvl w:val="0"/>
          <w:numId w:val="12"/>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a cura del referente privacy IT, sono effettuati, oltre agli aggiornamenti automatici, periodici aggiornamenti del Server</w:t>
      </w:r>
      <w:r w:rsidR="00F267C9" w:rsidRPr="005005A4">
        <w:rPr>
          <w:rFonts w:ascii="Helvetica" w:hAnsi="Helvetica" w:cs="Tahoma"/>
          <w:color w:val="auto"/>
          <w:sz w:val="22"/>
          <w:szCs w:val="22"/>
          <w:lang w:eastAsia="en-US"/>
        </w:rPr>
        <w:t xml:space="preserve"> e ai computer;</w:t>
      </w:r>
    </w:p>
    <w:p w14:paraId="2EC73DB2" w14:textId="101C1647" w:rsidR="00F267C9" w:rsidRPr="005005A4" w:rsidRDefault="00F267C9" w:rsidP="00F267C9">
      <w:pPr>
        <w:pStyle w:val="Default"/>
        <w:numPr>
          <w:ilvl w:val="0"/>
          <w:numId w:val="12"/>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Posizionamento computer e stampanti</w:t>
      </w:r>
    </w:p>
    <w:p w14:paraId="4B798919" w14:textId="58ADC819" w:rsidR="005D0D95" w:rsidRPr="005005A4" w:rsidRDefault="005D0D95" w:rsidP="008E1C69">
      <w:pPr>
        <w:pStyle w:val="Default"/>
        <w:numPr>
          <w:ilvl w:val="1"/>
          <w:numId w:val="12"/>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 xml:space="preserve">n. </w:t>
      </w:r>
      <w:r w:rsidR="00F267C9" w:rsidRPr="005005A4">
        <w:rPr>
          <w:rFonts w:ascii="Helvetica" w:hAnsi="Helvetica" w:cs="Tahoma"/>
          <w:color w:val="auto"/>
          <w:sz w:val="22"/>
          <w:szCs w:val="22"/>
          <w:lang w:eastAsia="en-US"/>
        </w:rPr>
        <w:t>9</w:t>
      </w:r>
      <w:r w:rsidRPr="005005A4">
        <w:rPr>
          <w:rFonts w:ascii="Helvetica" w:hAnsi="Helvetica" w:cs="Tahoma"/>
          <w:color w:val="auto"/>
          <w:sz w:val="22"/>
          <w:szCs w:val="22"/>
          <w:lang w:eastAsia="en-US"/>
        </w:rPr>
        <w:t xml:space="preserve"> computer nell’area ufficio;</w:t>
      </w:r>
    </w:p>
    <w:p w14:paraId="4E3564FC" w14:textId="62664B71" w:rsidR="005D0D95" w:rsidRPr="005005A4" w:rsidRDefault="005D0D95" w:rsidP="008E1C69">
      <w:pPr>
        <w:pStyle w:val="Default"/>
        <w:numPr>
          <w:ilvl w:val="1"/>
          <w:numId w:val="12"/>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 xml:space="preserve">n. 1 stampante multifunzione, n. </w:t>
      </w:r>
      <w:r w:rsidR="00F267C9" w:rsidRPr="005005A4">
        <w:rPr>
          <w:rFonts w:ascii="Helvetica" w:hAnsi="Helvetica" w:cs="Tahoma"/>
          <w:color w:val="auto"/>
          <w:sz w:val="22"/>
          <w:szCs w:val="22"/>
          <w:lang w:eastAsia="en-US"/>
        </w:rPr>
        <w:t>5</w:t>
      </w:r>
      <w:r w:rsidRPr="005005A4">
        <w:rPr>
          <w:rFonts w:ascii="Helvetica" w:hAnsi="Helvetica" w:cs="Tahoma"/>
          <w:color w:val="auto"/>
          <w:sz w:val="22"/>
          <w:szCs w:val="22"/>
          <w:lang w:eastAsia="en-US"/>
        </w:rPr>
        <w:t xml:space="preserve"> stampant</w:t>
      </w:r>
      <w:r w:rsidR="00F267C9" w:rsidRPr="005005A4">
        <w:rPr>
          <w:rFonts w:ascii="Helvetica" w:hAnsi="Helvetica" w:cs="Tahoma"/>
          <w:color w:val="auto"/>
          <w:sz w:val="22"/>
          <w:szCs w:val="22"/>
          <w:lang w:eastAsia="en-US"/>
        </w:rPr>
        <w:t>i</w:t>
      </w:r>
      <w:r w:rsidRPr="005005A4">
        <w:rPr>
          <w:rFonts w:ascii="Helvetica" w:hAnsi="Helvetica" w:cs="Tahoma"/>
          <w:color w:val="auto"/>
          <w:sz w:val="22"/>
          <w:szCs w:val="22"/>
          <w:lang w:eastAsia="en-US"/>
        </w:rPr>
        <w:t xml:space="preserve"> di rete</w:t>
      </w:r>
      <w:r w:rsidR="00F267C9" w:rsidRPr="005005A4">
        <w:rPr>
          <w:rFonts w:ascii="Helvetica" w:hAnsi="Helvetica" w:cs="Tahoma"/>
          <w:color w:val="auto"/>
          <w:sz w:val="22"/>
          <w:szCs w:val="22"/>
          <w:lang w:eastAsia="en-US"/>
        </w:rPr>
        <w:t xml:space="preserve"> e n. 1 plotter per  stampe su grandi formati</w:t>
      </w:r>
      <w:r w:rsidRPr="005005A4">
        <w:rPr>
          <w:rFonts w:ascii="Helvetica" w:hAnsi="Helvetica" w:cs="Tahoma"/>
          <w:color w:val="auto"/>
          <w:sz w:val="22"/>
          <w:szCs w:val="22"/>
          <w:lang w:eastAsia="en-US"/>
        </w:rPr>
        <w:t>;</w:t>
      </w:r>
    </w:p>
    <w:p w14:paraId="3BA4CC01" w14:textId="628CF78A" w:rsidR="005D0D95" w:rsidRPr="005005A4" w:rsidRDefault="005D0D95" w:rsidP="008E1C69">
      <w:pPr>
        <w:pStyle w:val="Default"/>
        <w:numPr>
          <w:ilvl w:val="0"/>
          <w:numId w:val="12"/>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a cura del responsabile del trattamento estern</w:t>
      </w:r>
      <w:r w:rsidR="00601985" w:rsidRPr="005005A4">
        <w:rPr>
          <w:rFonts w:ascii="Helvetica" w:hAnsi="Helvetica" w:cs="Tahoma"/>
          <w:color w:val="auto"/>
          <w:sz w:val="22"/>
          <w:szCs w:val="22"/>
          <w:lang w:eastAsia="en-US"/>
        </w:rPr>
        <w:t>o (tecnico informatico) ovvero del referente privacy competente</w:t>
      </w:r>
      <w:r w:rsidRPr="005005A4">
        <w:rPr>
          <w:rFonts w:ascii="Helvetica" w:hAnsi="Helvetica" w:cs="Tahoma"/>
          <w:color w:val="auto"/>
          <w:sz w:val="22"/>
          <w:szCs w:val="22"/>
          <w:lang w:eastAsia="en-US"/>
        </w:rPr>
        <w:t xml:space="preserve">, sono effettuati, oltre agli aggiornamenti automatici, </w:t>
      </w:r>
      <w:r w:rsidR="00601985" w:rsidRPr="005005A4">
        <w:rPr>
          <w:rFonts w:ascii="Helvetica" w:hAnsi="Helvetica" w:cs="Tahoma"/>
          <w:color w:val="auto"/>
          <w:sz w:val="22"/>
          <w:szCs w:val="22"/>
          <w:lang w:eastAsia="en-US"/>
        </w:rPr>
        <w:t>aggiornamenti periodici dei sistemi informatici e telematici in uso presso la società</w:t>
      </w:r>
      <w:r w:rsidRPr="005005A4">
        <w:rPr>
          <w:rFonts w:ascii="Helvetica" w:hAnsi="Helvetica" w:cs="Tahoma"/>
          <w:color w:val="auto"/>
          <w:sz w:val="22"/>
          <w:szCs w:val="22"/>
          <w:lang w:eastAsia="en-US"/>
        </w:rPr>
        <w:t>;</w:t>
      </w:r>
    </w:p>
    <w:p w14:paraId="0ECEACFA" w14:textId="4225C940" w:rsidR="005D0D95" w:rsidRPr="005005A4" w:rsidRDefault="005D0D95" w:rsidP="008E1C69">
      <w:pPr>
        <w:pStyle w:val="Default"/>
        <w:numPr>
          <w:ilvl w:val="0"/>
          <w:numId w:val="27"/>
        </w:numPr>
        <w:spacing w:line="360" w:lineRule="auto"/>
        <w:jc w:val="both"/>
        <w:rPr>
          <w:rFonts w:ascii="Helvetica" w:hAnsi="Helvetica" w:cs="Tahoma"/>
          <w:color w:val="auto"/>
          <w:sz w:val="22"/>
          <w:szCs w:val="22"/>
          <w:u w:val="single"/>
          <w:lang w:eastAsia="en-US"/>
        </w:rPr>
      </w:pPr>
      <w:r w:rsidRPr="005005A4">
        <w:rPr>
          <w:rFonts w:ascii="Helvetica" w:hAnsi="Helvetica" w:cs="Tahoma"/>
          <w:color w:val="auto"/>
          <w:sz w:val="22"/>
          <w:szCs w:val="22"/>
          <w:u w:val="single"/>
          <w:lang w:eastAsia="en-US"/>
        </w:rPr>
        <w:t>informazioni generali concernenti l’utilizzo dei sistemi informatici</w:t>
      </w:r>
      <w:r w:rsidR="008E1C69" w:rsidRPr="005005A4">
        <w:rPr>
          <w:rFonts w:ascii="Helvetica" w:hAnsi="Helvetica" w:cs="Tahoma"/>
          <w:color w:val="auto"/>
          <w:sz w:val="22"/>
          <w:szCs w:val="22"/>
          <w:u w:val="single"/>
          <w:lang w:eastAsia="en-US"/>
        </w:rPr>
        <w:t>, telematici e di rete</w:t>
      </w:r>
    </w:p>
    <w:p w14:paraId="087F0E5F" w14:textId="14373A10" w:rsidR="005D0D95" w:rsidRPr="005005A4" w:rsidRDefault="005D0D95" w:rsidP="00F267C9">
      <w:pPr>
        <w:pStyle w:val="Default"/>
        <w:numPr>
          <w:ilvl w:val="0"/>
          <w:numId w:val="28"/>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i</w:t>
      </w:r>
      <w:r w:rsidR="00731BB1" w:rsidRPr="005005A4">
        <w:rPr>
          <w:rFonts w:ascii="Helvetica" w:hAnsi="Helvetica" w:cs="Tahoma"/>
          <w:color w:val="auto"/>
          <w:sz w:val="22"/>
          <w:szCs w:val="22"/>
          <w:lang w:eastAsia="en-US"/>
        </w:rPr>
        <w:t xml:space="preserve"> </w:t>
      </w:r>
      <w:r w:rsidR="00F267C9" w:rsidRPr="005005A4">
        <w:rPr>
          <w:rFonts w:ascii="Helvetica" w:hAnsi="Helvetica" w:cs="Tahoma"/>
          <w:color w:val="auto"/>
          <w:sz w:val="22"/>
          <w:szCs w:val="22"/>
          <w:lang w:eastAsia="en-US"/>
        </w:rPr>
        <w:t>computer</w:t>
      </w:r>
      <w:r w:rsidR="00731BB1" w:rsidRPr="005005A4">
        <w:rPr>
          <w:rFonts w:ascii="Helvetica" w:hAnsi="Helvetica" w:cs="Tahoma"/>
          <w:color w:val="auto"/>
          <w:sz w:val="22"/>
          <w:szCs w:val="22"/>
          <w:lang w:eastAsia="en-US"/>
        </w:rPr>
        <w:t xml:space="preserve"> presenti in sede</w:t>
      </w:r>
      <w:r w:rsidR="00F267C9" w:rsidRPr="005005A4">
        <w:rPr>
          <w:rFonts w:ascii="Helvetica" w:hAnsi="Helvetica" w:cs="Tahoma"/>
          <w:color w:val="auto"/>
          <w:sz w:val="22"/>
          <w:szCs w:val="22"/>
          <w:lang w:eastAsia="en-US"/>
        </w:rPr>
        <w:t xml:space="preserve"> sono connessi al s</w:t>
      </w:r>
      <w:r w:rsidRPr="005005A4">
        <w:rPr>
          <w:rFonts w:ascii="Helvetica" w:hAnsi="Helvetica" w:cs="Tahoma"/>
          <w:color w:val="auto"/>
          <w:sz w:val="22"/>
          <w:szCs w:val="22"/>
          <w:lang w:eastAsia="en-US"/>
        </w:rPr>
        <w:t>erver mediante</w:t>
      </w:r>
      <w:r w:rsidR="00F267C9" w:rsidRPr="005005A4">
        <w:rPr>
          <w:rFonts w:ascii="Helvetica" w:hAnsi="Helvetica" w:cs="Tahoma"/>
          <w:color w:val="auto"/>
          <w:sz w:val="22"/>
          <w:szCs w:val="22"/>
          <w:lang w:eastAsia="en-US"/>
        </w:rPr>
        <w:t xml:space="preserve"> </w:t>
      </w:r>
      <w:r w:rsidRPr="005005A4">
        <w:rPr>
          <w:rFonts w:ascii="Helvetica" w:hAnsi="Helvetica" w:cs="Tahoma"/>
          <w:color w:val="auto"/>
          <w:sz w:val="22"/>
          <w:szCs w:val="22"/>
          <w:lang w:eastAsia="en-US"/>
        </w:rPr>
        <w:t>credenziali di accesso;</w:t>
      </w:r>
    </w:p>
    <w:p w14:paraId="0D56F86E" w14:textId="77777777" w:rsidR="005D0D95" w:rsidRPr="005005A4" w:rsidRDefault="005D0D95" w:rsidP="008E1C69">
      <w:pPr>
        <w:pStyle w:val="Default"/>
        <w:numPr>
          <w:ilvl w:val="0"/>
          <w:numId w:val="28"/>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l’accesso ai singoli computer in dotazione è possibile solo tramite autenticazione mediante credenziali;</w:t>
      </w:r>
    </w:p>
    <w:p w14:paraId="5C8543FD" w14:textId="77777777" w:rsidR="005D0D95" w:rsidRPr="005005A4" w:rsidRDefault="005D0D95" w:rsidP="008E1C69">
      <w:pPr>
        <w:pStyle w:val="Default"/>
        <w:numPr>
          <w:ilvl w:val="0"/>
          <w:numId w:val="28"/>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lastRenderedPageBreak/>
        <w:t>ogni dipendente è dotato di proprie credenziali per l’accesso; la custodia delle credenziali è affidata al responsabile del trattamento;</w:t>
      </w:r>
    </w:p>
    <w:p w14:paraId="7F8E2B4E" w14:textId="5315C46E" w:rsidR="005D0D95" w:rsidRPr="005005A4" w:rsidRDefault="005D0D95" w:rsidP="008E1C69">
      <w:pPr>
        <w:pStyle w:val="Default"/>
        <w:numPr>
          <w:ilvl w:val="0"/>
          <w:numId w:val="28"/>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 xml:space="preserve">l’accesso al gestionale </w:t>
      </w:r>
      <w:r w:rsidR="009C0EF1">
        <w:rPr>
          <w:rFonts w:ascii="Helvetica" w:hAnsi="Helvetica" w:cs="Tahoma"/>
          <w:color w:val="auto"/>
          <w:sz w:val="22"/>
          <w:szCs w:val="22"/>
          <w:lang w:eastAsia="en-US"/>
        </w:rPr>
        <w:t>ITALSOFT</w:t>
      </w:r>
      <w:r w:rsidRPr="005005A4">
        <w:rPr>
          <w:rFonts w:ascii="Helvetica" w:hAnsi="Helvetica" w:cs="Tahoma"/>
          <w:color w:val="auto"/>
          <w:sz w:val="22"/>
          <w:szCs w:val="22"/>
          <w:lang w:eastAsia="en-US"/>
        </w:rPr>
        <w:t xml:space="preserve"> è effettuabile previa autenticazione mediante credenziali di accesso;</w:t>
      </w:r>
    </w:p>
    <w:p w14:paraId="0C204CD8" w14:textId="05FA540F" w:rsidR="005D0D95" w:rsidRPr="005005A4" w:rsidRDefault="005D0D95" w:rsidP="008E1C69">
      <w:pPr>
        <w:pStyle w:val="Default"/>
        <w:numPr>
          <w:ilvl w:val="0"/>
          <w:numId w:val="28"/>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ogni dipendente è dotato di proprie credenziali per l’accesso al gestional</w:t>
      </w:r>
      <w:r w:rsidR="00F267C9" w:rsidRPr="005005A4">
        <w:rPr>
          <w:rFonts w:ascii="Helvetica" w:hAnsi="Helvetica" w:cs="Tahoma"/>
          <w:color w:val="auto"/>
          <w:sz w:val="22"/>
          <w:szCs w:val="22"/>
          <w:lang w:eastAsia="en-US"/>
        </w:rPr>
        <w:t>e</w:t>
      </w:r>
      <w:r w:rsidR="009C0EF1">
        <w:rPr>
          <w:rFonts w:ascii="Helvetica" w:hAnsi="Helvetica" w:cs="Tahoma"/>
          <w:color w:val="auto"/>
          <w:sz w:val="22"/>
          <w:szCs w:val="22"/>
          <w:lang w:eastAsia="en-US"/>
        </w:rPr>
        <w:t xml:space="preserve"> ITALSOFT</w:t>
      </w:r>
      <w:r w:rsidRPr="005005A4">
        <w:rPr>
          <w:rFonts w:ascii="Helvetica" w:hAnsi="Helvetica" w:cs="Tahoma"/>
          <w:color w:val="auto"/>
          <w:sz w:val="22"/>
          <w:szCs w:val="22"/>
          <w:lang w:eastAsia="en-US"/>
        </w:rPr>
        <w:t xml:space="preserve"> la custodia delle credenziali è affidata al </w:t>
      </w:r>
      <w:r w:rsidR="006F5248" w:rsidRPr="005005A4">
        <w:rPr>
          <w:rFonts w:ascii="Helvetica" w:hAnsi="Helvetica" w:cs="Tahoma"/>
          <w:color w:val="auto"/>
          <w:sz w:val="22"/>
          <w:szCs w:val="22"/>
          <w:lang w:eastAsia="en-US"/>
        </w:rPr>
        <w:t xml:space="preserve">referente privacy competente </w:t>
      </w:r>
      <w:r w:rsidRPr="005005A4">
        <w:rPr>
          <w:rFonts w:ascii="Helvetica" w:hAnsi="Helvetica" w:cs="Tahoma"/>
          <w:color w:val="auto"/>
          <w:sz w:val="22"/>
          <w:szCs w:val="22"/>
          <w:lang w:eastAsia="en-US"/>
        </w:rPr>
        <w:t>e/o al responsabile del trattamento esterno;</w:t>
      </w:r>
    </w:p>
    <w:p w14:paraId="4E30B789" w14:textId="3CBE1088" w:rsidR="005D0D95" w:rsidRPr="005005A4" w:rsidRDefault="005D0D95" w:rsidP="008E1C69">
      <w:pPr>
        <w:pStyle w:val="Default"/>
        <w:numPr>
          <w:ilvl w:val="0"/>
          <w:numId w:val="28"/>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 xml:space="preserve">tutti i dipendenti sono dotati di mail aziendale, gestita attraverso apposito pannello di gestione </w:t>
      </w:r>
      <w:r w:rsidR="00731BB1" w:rsidRPr="005005A4">
        <w:rPr>
          <w:rFonts w:ascii="Helvetica" w:hAnsi="Helvetica" w:cs="Tahoma"/>
          <w:color w:val="auto"/>
          <w:sz w:val="22"/>
          <w:szCs w:val="22"/>
          <w:lang w:eastAsia="en-US"/>
        </w:rPr>
        <w:t>mail</w:t>
      </w:r>
      <w:r w:rsidRPr="005005A4">
        <w:rPr>
          <w:rFonts w:ascii="Helvetica" w:hAnsi="Helvetica" w:cs="Tahoma"/>
          <w:color w:val="auto"/>
          <w:sz w:val="22"/>
          <w:szCs w:val="22"/>
          <w:lang w:eastAsia="en-US"/>
        </w:rPr>
        <w:t xml:space="preserve">, tutte le password relative agli accessi informatici e telematici mediante credenziali sono gestite, quanto alla policy di cambio password, dalla </w:t>
      </w:r>
      <w:r w:rsidR="008E1C69" w:rsidRPr="005005A4">
        <w:rPr>
          <w:rFonts w:ascii="Helvetica" w:hAnsi="Helvetica" w:cs="Tahoma"/>
          <w:i/>
          <w:color w:val="auto"/>
          <w:sz w:val="22"/>
          <w:szCs w:val="22"/>
          <w:lang w:eastAsia="en-US"/>
        </w:rPr>
        <w:t>Password Policy</w:t>
      </w:r>
      <w:r w:rsidRPr="005005A4">
        <w:rPr>
          <w:rFonts w:ascii="Helvetica" w:hAnsi="Helvetica" w:cs="Tahoma"/>
          <w:color w:val="auto"/>
          <w:sz w:val="22"/>
          <w:szCs w:val="22"/>
          <w:lang w:eastAsia="en-US"/>
        </w:rPr>
        <w:t xml:space="preserve"> implementata dalla Società</w:t>
      </w:r>
      <w:r w:rsidR="000F2C0B" w:rsidRPr="005005A4">
        <w:rPr>
          <w:rFonts w:ascii="Helvetica" w:hAnsi="Helvetica" w:cs="Tahoma"/>
          <w:color w:val="auto"/>
          <w:sz w:val="22"/>
          <w:szCs w:val="22"/>
          <w:lang w:eastAsia="en-US"/>
        </w:rPr>
        <w:t xml:space="preserve"> (v. </w:t>
      </w:r>
      <w:proofErr w:type="spellStart"/>
      <w:r w:rsidR="000F2C0B" w:rsidRPr="005005A4">
        <w:rPr>
          <w:rFonts w:ascii="Helvetica" w:hAnsi="Helvetica" w:cs="Tahoma"/>
          <w:b/>
          <w:color w:val="auto"/>
          <w:sz w:val="22"/>
          <w:szCs w:val="22"/>
          <w:lang w:eastAsia="en-US"/>
        </w:rPr>
        <w:t>all</w:t>
      </w:r>
      <w:proofErr w:type="spellEnd"/>
      <w:r w:rsidR="000F2C0B" w:rsidRPr="005005A4">
        <w:rPr>
          <w:rFonts w:ascii="Helvetica" w:hAnsi="Helvetica" w:cs="Tahoma"/>
          <w:b/>
          <w:color w:val="auto"/>
          <w:sz w:val="22"/>
          <w:szCs w:val="22"/>
          <w:lang w:eastAsia="en-US"/>
        </w:rPr>
        <w:t>. 1</w:t>
      </w:r>
      <w:r w:rsidR="000F2C0B" w:rsidRPr="005005A4">
        <w:rPr>
          <w:rFonts w:ascii="Helvetica" w:hAnsi="Helvetica" w:cs="Tahoma"/>
          <w:color w:val="auto"/>
          <w:sz w:val="22"/>
          <w:szCs w:val="22"/>
          <w:lang w:eastAsia="en-US"/>
        </w:rPr>
        <w:t>);</w:t>
      </w:r>
    </w:p>
    <w:p w14:paraId="42030001" w14:textId="055D981F" w:rsidR="005D0D95" w:rsidRPr="005005A4" w:rsidRDefault="005D0D95" w:rsidP="008E1C69">
      <w:pPr>
        <w:pStyle w:val="Default"/>
        <w:numPr>
          <w:ilvl w:val="0"/>
          <w:numId w:val="28"/>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le cartelle situate n</w:t>
      </w:r>
      <w:r w:rsidR="00601985" w:rsidRPr="005005A4">
        <w:rPr>
          <w:rFonts w:ascii="Helvetica" w:hAnsi="Helvetica" w:cs="Tahoma"/>
          <w:color w:val="auto"/>
          <w:sz w:val="22"/>
          <w:szCs w:val="22"/>
          <w:lang w:eastAsia="en-US"/>
        </w:rPr>
        <w:t>el computer/</w:t>
      </w:r>
      <w:r w:rsidRPr="005005A4">
        <w:rPr>
          <w:rFonts w:ascii="Helvetica" w:hAnsi="Helvetica" w:cs="Tahoma"/>
          <w:color w:val="auto"/>
          <w:sz w:val="22"/>
          <w:szCs w:val="22"/>
          <w:lang w:eastAsia="en-US"/>
        </w:rPr>
        <w:t>server, dunque direttamente accessibili dai dipendenti, sono state oggetto di revisione e riorganizzazione. Pertanto, sono previsti accessi limitati e autorizzazioni singole o per area/ufficio alle cartelle. È predisposto ed aggiornato un registro, in formato informatico ovvero cartaceo, delle autorizzazioni di accesso alle cartelle.</w:t>
      </w:r>
    </w:p>
    <w:p w14:paraId="70EB32A8" w14:textId="77777777" w:rsidR="005D0D95" w:rsidRPr="005005A4" w:rsidRDefault="005D0D95" w:rsidP="008E1C69">
      <w:pPr>
        <w:pStyle w:val="Default"/>
        <w:numPr>
          <w:ilvl w:val="0"/>
          <w:numId w:val="28"/>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i</w:t>
      </w:r>
      <w:r w:rsidR="00197C71" w:rsidRPr="005005A4">
        <w:rPr>
          <w:rFonts w:ascii="Helvetica" w:hAnsi="Helvetica" w:cs="Tahoma"/>
          <w:color w:val="171717" w:themeColor="background2" w:themeShade="1A"/>
          <w:sz w:val="22"/>
          <w:szCs w:val="22"/>
        </w:rPr>
        <w:t xml:space="preserve"> sistemi antivirus adottati si aggiornano automaticamente anche più volte al giorno al fine di proteggere i dati personali contro il rischio di intrusione e dell’azione di programmi pericolosi di cui all’art. 615-quinquies c.p. (... programma informatico... avente per scopo o per effetto il danneggiamento di un sistema informatico o telematico, dei dati o dei programmi in esso contenuti o ad esso pertinenti, ovvero l'interruzione, totale o parziale, o l'alterazione del suo funzionamento...);</w:t>
      </w:r>
    </w:p>
    <w:p w14:paraId="6E9E20B9" w14:textId="2F15C31E" w:rsidR="00197C71" w:rsidRPr="005005A4" w:rsidRDefault="00197C71" w:rsidP="008E1C69">
      <w:pPr>
        <w:pStyle w:val="Default"/>
        <w:numPr>
          <w:ilvl w:val="0"/>
          <w:numId w:val="28"/>
        </w:numPr>
        <w:spacing w:line="360" w:lineRule="auto"/>
        <w:jc w:val="both"/>
        <w:rPr>
          <w:rFonts w:ascii="Helvetica" w:hAnsi="Helvetica" w:cs="Tahoma"/>
          <w:color w:val="auto"/>
          <w:sz w:val="22"/>
          <w:szCs w:val="22"/>
          <w:lang w:eastAsia="en-US"/>
        </w:rPr>
      </w:pPr>
      <w:r w:rsidRPr="005005A4">
        <w:rPr>
          <w:rFonts w:ascii="Helvetica" w:hAnsi="Helvetica" w:cs="Tahoma"/>
          <w:color w:val="171717" w:themeColor="background2" w:themeShade="1A"/>
          <w:sz w:val="22"/>
          <w:szCs w:val="22"/>
        </w:rPr>
        <w:t>i sistemi Windows utilizzati per il trattamento dei dati si aggiornano automaticamente seguendo i calendari di update generati da Microsoft, programmi gestionali al fine di prevenire la vulnerabilità degli strumenti elettronici e correggerne difetti (c.d. patch di sicurezza).</w:t>
      </w:r>
    </w:p>
    <w:p w14:paraId="7DB37C67" w14:textId="3EA67C02" w:rsidR="00006BD5" w:rsidRPr="005005A4" w:rsidRDefault="002059DA" w:rsidP="008E1C69">
      <w:pPr>
        <w:pStyle w:val="Paragrafoelenco"/>
        <w:numPr>
          <w:ilvl w:val="0"/>
          <w:numId w:val="29"/>
        </w:numPr>
        <w:spacing w:after="0" w:line="360" w:lineRule="auto"/>
        <w:ind w:left="709" w:right="142" w:hanging="283"/>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Particolari cautele sono predisposte sui computer aziendali utilizzati per l’accesso al sistema, tra le quali: gli utenti non devono aprire </w:t>
      </w:r>
      <w:proofErr w:type="spellStart"/>
      <w:r w:rsidRPr="005005A4">
        <w:rPr>
          <w:rFonts w:ascii="Helvetica" w:eastAsia="Calibri" w:hAnsi="Helvetica" w:cs="Tahoma"/>
          <w:color w:val="171717" w:themeColor="background2" w:themeShade="1A"/>
          <w:sz w:val="22"/>
          <w:szCs w:val="22"/>
          <w:lang w:eastAsia="it-IT" w:bidi="ar-SA"/>
        </w:rPr>
        <w:t>links</w:t>
      </w:r>
      <w:proofErr w:type="spellEnd"/>
      <w:r w:rsidRPr="005005A4">
        <w:rPr>
          <w:rFonts w:ascii="Helvetica" w:eastAsia="Calibri" w:hAnsi="Helvetica" w:cs="Tahoma"/>
          <w:color w:val="171717" w:themeColor="background2" w:themeShade="1A"/>
          <w:sz w:val="22"/>
          <w:szCs w:val="22"/>
          <w:lang w:eastAsia="it-IT" w:bidi="ar-SA"/>
        </w:rPr>
        <w:t xml:space="preserve"> o file zip, doc o </w:t>
      </w:r>
      <w:proofErr w:type="spellStart"/>
      <w:r w:rsidRPr="005005A4">
        <w:rPr>
          <w:rFonts w:ascii="Helvetica" w:eastAsia="Calibri" w:hAnsi="Helvetica" w:cs="Tahoma"/>
          <w:color w:val="171717" w:themeColor="background2" w:themeShade="1A"/>
          <w:sz w:val="22"/>
          <w:szCs w:val="22"/>
          <w:lang w:eastAsia="it-IT" w:bidi="ar-SA"/>
        </w:rPr>
        <w:t>excel</w:t>
      </w:r>
      <w:proofErr w:type="spellEnd"/>
      <w:r w:rsidRPr="005005A4">
        <w:rPr>
          <w:rFonts w:ascii="Helvetica" w:eastAsia="Calibri" w:hAnsi="Helvetica" w:cs="Tahoma"/>
          <w:color w:val="171717" w:themeColor="background2" w:themeShade="1A"/>
          <w:sz w:val="22"/>
          <w:szCs w:val="22"/>
          <w:lang w:eastAsia="it-IT" w:bidi="ar-SA"/>
        </w:rPr>
        <w:t xml:space="preserve">, </w:t>
      </w:r>
      <w:r w:rsidR="00EF2FD1" w:rsidRPr="005005A4">
        <w:rPr>
          <w:rFonts w:ascii="Helvetica" w:eastAsia="Calibri" w:hAnsi="Helvetica" w:cs="Tahoma"/>
          <w:color w:val="171717" w:themeColor="background2" w:themeShade="1A"/>
          <w:sz w:val="22"/>
          <w:szCs w:val="22"/>
          <w:lang w:eastAsia="it-IT" w:bidi="ar-SA"/>
        </w:rPr>
        <w:t>né,</w:t>
      </w:r>
      <w:r w:rsidRPr="005005A4">
        <w:rPr>
          <w:rFonts w:ascii="Helvetica" w:eastAsia="Calibri" w:hAnsi="Helvetica" w:cs="Tahoma"/>
          <w:color w:val="171717" w:themeColor="background2" w:themeShade="1A"/>
          <w:sz w:val="22"/>
          <w:szCs w:val="22"/>
          <w:lang w:eastAsia="it-IT" w:bidi="ar-SA"/>
        </w:rPr>
        <w:t xml:space="preserve"> in generale</w:t>
      </w:r>
      <w:r w:rsidR="00EF2FD1" w:rsidRPr="005005A4">
        <w:rPr>
          <w:rFonts w:ascii="Helvetica" w:eastAsia="Calibri" w:hAnsi="Helvetica" w:cs="Tahoma"/>
          <w:color w:val="171717" w:themeColor="background2" w:themeShade="1A"/>
          <w:sz w:val="22"/>
          <w:szCs w:val="22"/>
          <w:lang w:eastAsia="it-IT" w:bidi="ar-SA"/>
        </w:rPr>
        <w:t>,</w:t>
      </w:r>
      <w:r w:rsidRPr="005005A4">
        <w:rPr>
          <w:rFonts w:ascii="Helvetica" w:eastAsia="Calibri" w:hAnsi="Helvetica" w:cs="Tahoma"/>
          <w:color w:val="171717" w:themeColor="background2" w:themeShade="1A"/>
          <w:sz w:val="22"/>
          <w:szCs w:val="22"/>
          <w:lang w:eastAsia="it-IT" w:bidi="ar-SA"/>
        </w:rPr>
        <w:t xml:space="preserve"> scaricare su disco allegati di messaggi di posta elettronica di cui non conoscono la provenienza</w:t>
      </w:r>
      <w:r w:rsidR="00006BD5" w:rsidRPr="005005A4">
        <w:rPr>
          <w:rFonts w:ascii="Helvetica" w:eastAsia="Calibri" w:hAnsi="Helvetica" w:cs="Tahoma"/>
          <w:color w:val="171717" w:themeColor="background2" w:themeShade="1A"/>
          <w:sz w:val="22"/>
          <w:szCs w:val="22"/>
          <w:lang w:eastAsia="it-IT" w:bidi="ar-SA"/>
        </w:rPr>
        <w:t>.</w:t>
      </w:r>
    </w:p>
    <w:p w14:paraId="48997B09" w14:textId="7E174112" w:rsidR="00006BD5" w:rsidRPr="005005A4" w:rsidRDefault="00006BD5" w:rsidP="008E1C69">
      <w:pPr>
        <w:pStyle w:val="Paragrafoelenco"/>
        <w:numPr>
          <w:ilvl w:val="0"/>
          <w:numId w:val="29"/>
        </w:numPr>
        <w:spacing w:after="0" w:line="360" w:lineRule="auto"/>
        <w:ind w:left="709" w:right="142" w:hanging="283"/>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I soggetti</w:t>
      </w:r>
      <w:r w:rsidR="002059DA" w:rsidRPr="005005A4">
        <w:rPr>
          <w:rFonts w:ascii="Helvetica" w:eastAsia="Calibri" w:hAnsi="Helvetica" w:cs="Tahoma"/>
          <w:color w:val="171717" w:themeColor="background2" w:themeShade="1A"/>
          <w:sz w:val="22"/>
          <w:szCs w:val="22"/>
          <w:lang w:eastAsia="it-IT" w:bidi="ar-SA"/>
        </w:rPr>
        <w:t xml:space="preserve"> </w:t>
      </w:r>
      <w:r w:rsidRPr="005005A4">
        <w:rPr>
          <w:rFonts w:ascii="Helvetica" w:eastAsia="Calibri" w:hAnsi="Helvetica" w:cs="Tahoma"/>
          <w:color w:val="171717" w:themeColor="background2" w:themeShade="1A"/>
          <w:sz w:val="22"/>
          <w:szCs w:val="22"/>
          <w:lang w:eastAsia="it-IT" w:bidi="ar-SA"/>
        </w:rPr>
        <w:t>autorizzati</w:t>
      </w:r>
      <w:r w:rsidR="002059DA" w:rsidRPr="005005A4">
        <w:rPr>
          <w:rFonts w:ascii="Helvetica" w:eastAsia="Calibri" w:hAnsi="Helvetica" w:cs="Tahoma"/>
          <w:color w:val="171717" w:themeColor="background2" w:themeShade="1A"/>
          <w:sz w:val="22"/>
          <w:szCs w:val="22"/>
          <w:lang w:eastAsia="it-IT" w:bidi="ar-SA"/>
        </w:rPr>
        <w:t xml:space="preserve"> prima di aprire i messaggi di posta elettronica devono controllare che l’indirizzo mail del mittente sia attendibile</w:t>
      </w:r>
      <w:r w:rsidRPr="005005A4">
        <w:rPr>
          <w:rFonts w:ascii="Helvetica" w:eastAsia="Calibri" w:hAnsi="Helvetica" w:cs="Tahoma"/>
          <w:color w:val="171717" w:themeColor="background2" w:themeShade="1A"/>
          <w:sz w:val="22"/>
          <w:szCs w:val="22"/>
          <w:lang w:eastAsia="it-IT" w:bidi="ar-SA"/>
        </w:rPr>
        <w:t>.</w:t>
      </w:r>
    </w:p>
    <w:p w14:paraId="4431E649" w14:textId="389348C8" w:rsidR="002059DA" w:rsidRPr="005005A4" w:rsidRDefault="00006BD5" w:rsidP="008E1C69">
      <w:pPr>
        <w:pStyle w:val="Paragrafoelenco"/>
        <w:numPr>
          <w:ilvl w:val="0"/>
          <w:numId w:val="29"/>
        </w:numPr>
        <w:spacing w:after="0" w:line="360" w:lineRule="auto"/>
        <w:ind w:left="709" w:right="142" w:hanging="283"/>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lastRenderedPageBreak/>
        <w:t>I soggetti</w:t>
      </w:r>
      <w:r w:rsidR="002059DA" w:rsidRPr="005005A4">
        <w:rPr>
          <w:rFonts w:ascii="Helvetica" w:eastAsia="Calibri" w:hAnsi="Helvetica" w:cs="Tahoma"/>
          <w:color w:val="171717" w:themeColor="background2" w:themeShade="1A"/>
          <w:sz w:val="22"/>
          <w:szCs w:val="22"/>
          <w:lang w:eastAsia="it-IT" w:bidi="ar-SA"/>
        </w:rPr>
        <w:t xml:space="preserve"> </w:t>
      </w:r>
      <w:r w:rsidRPr="005005A4">
        <w:rPr>
          <w:rFonts w:ascii="Helvetica" w:eastAsia="Calibri" w:hAnsi="Helvetica" w:cs="Tahoma"/>
          <w:color w:val="171717" w:themeColor="background2" w:themeShade="1A"/>
          <w:sz w:val="22"/>
          <w:szCs w:val="22"/>
          <w:lang w:eastAsia="it-IT" w:bidi="ar-SA"/>
        </w:rPr>
        <w:t>autorizzati</w:t>
      </w:r>
      <w:r w:rsidR="002059DA" w:rsidRPr="005005A4">
        <w:rPr>
          <w:rFonts w:ascii="Helvetica" w:eastAsia="Calibri" w:hAnsi="Helvetica" w:cs="Tahoma"/>
          <w:color w:val="171717" w:themeColor="background2" w:themeShade="1A"/>
          <w:sz w:val="22"/>
          <w:szCs w:val="22"/>
          <w:lang w:eastAsia="it-IT" w:bidi="ar-SA"/>
        </w:rPr>
        <w:t xml:space="preserve"> non devono aprire messaggi di posta elettronica provenienti da mittenti non riferibili al lavoro né aprire i messaggi di posta elettronica indicati come spam anche se provengono da mittenti conosciuti; gli utenti non devono aprire mail provenienti da istituti bancari, enti quali ad esempio Agenzia Entrate o similari o da società che normalmente inviano </w:t>
      </w:r>
      <w:proofErr w:type="spellStart"/>
      <w:r w:rsidR="002059DA" w:rsidRPr="005005A4">
        <w:rPr>
          <w:rFonts w:ascii="Helvetica" w:eastAsia="Calibri" w:hAnsi="Helvetica" w:cs="Tahoma"/>
          <w:color w:val="171717" w:themeColor="background2" w:themeShade="1A"/>
          <w:sz w:val="22"/>
          <w:szCs w:val="22"/>
          <w:lang w:eastAsia="it-IT" w:bidi="ar-SA"/>
        </w:rPr>
        <w:t>pec</w:t>
      </w:r>
      <w:proofErr w:type="spellEnd"/>
      <w:r w:rsidR="002059DA" w:rsidRPr="005005A4">
        <w:rPr>
          <w:rFonts w:ascii="Helvetica" w:eastAsia="Calibri" w:hAnsi="Helvetica" w:cs="Tahoma"/>
          <w:color w:val="171717" w:themeColor="background2" w:themeShade="1A"/>
          <w:sz w:val="22"/>
          <w:szCs w:val="22"/>
          <w:lang w:eastAsia="it-IT" w:bidi="ar-SA"/>
        </w:rPr>
        <w:t xml:space="preserve"> e non mail; gli utenti non devono collegarsi a siti web non affidabili.</w:t>
      </w:r>
    </w:p>
    <w:p w14:paraId="3D5B5CE0" w14:textId="1F5070EC" w:rsidR="00006BD5" w:rsidRPr="005005A4" w:rsidRDefault="005F2AC2" w:rsidP="008E1C69">
      <w:pPr>
        <w:pStyle w:val="Paragrafoelenco"/>
        <w:numPr>
          <w:ilvl w:val="0"/>
          <w:numId w:val="29"/>
        </w:numPr>
        <w:spacing w:after="0" w:line="360" w:lineRule="auto"/>
        <w:ind w:left="709" w:right="142" w:hanging="283"/>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L’accesso </w:t>
      </w:r>
      <w:r w:rsidR="00FD72F5" w:rsidRPr="005005A4">
        <w:rPr>
          <w:rFonts w:ascii="Helvetica" w:eastAsia="Calibri" w:hAnsi="Helvetica" w:cs="Tahoma"/>
          <w:color w:val="171717" w:themeColor="background2" w:themeShade="1A"/>
          <w:sz w:val="22"/>
          <w:szCs w:val="22"/>
          <w:lang w:eastAsia="it-IT" w:bidi="ar-SA"/>
        </w:rPr>
        <w:t xml:space="preserve">alla mail aziendale su dispositivi diversi </w:t>
      </w:r>
      <w:r w:rsidRPr="005005A4">
        <w:rPr>
          <w:rFonts w:ascii="Helvetica" w:eastAsia="Calibri" w:hAnsi="Helvetica" w:cs="Tahoma"/>
          <w:color w:val="171717" w:themeColor="background2" w:themeShade="1A"/>
          <w:sz w:val="22"/>
          <w:szCs w:val="22"/>
          <w:lang w:eastAsia="it-IT" w:bidi="ar-SA"/>
        </w:rPr>
        <w:t xml:space="preserve">dal computer </w:t>
      </w:r>
      <w:r w:rsidR="008439ED" w:rsidRPr="005005A4">
        <w:rPr>
          <w:rFonts w:ascii="Helvetica" w:eastAsia="Calibri" w:hAnsi="Helvetica" w:cs="Tahoma"/>
          <w:color w:val="171717" w:themeColor="background2" w:themeShade="1A"/>
          <w:sz w:val="22"/>
          <w:szCs w:val="22"/>
          <w:lang w:eastAsia="it-IT" w:bidi="ar-SA"/>
        </w:rPr>
        <w:t xml:space="preserve">o dagli strumenti informatici </w:t>
      </w:r>
      <w:r w:rsidRPr="005005A4">
        <w:rPr>
          <w:rFonts w:ascii="Helvetica" w:eastAsia="Calibri" w:hAnsi="Helvetica" w:cs="Tahoma"/>
          <w:color w:val="171717" w:themeColor="background2" w:themeShade="1A"/>
          <w:sz w:val="22"/>
          <w:szCs w:val="22"/>
          <w:lang w:eastAsia="it-IT" w:bidi="ar-SA"/>
        </w:rPr>
        <w:t xml:space="preserve">in dotazione </w:t>
      </w:r>
      <w:r w:rsidR="00FD72F5" w:rsidRPr="005005A4">
        <w:rPr>
          <w:rFonts w:ascii="Helvetica" w:eastAsia="Calibri" w:hAnsi="Helvetica" w:cs="Tahoma"/>
          <w:color w:val="171717" w:themeColor="background2" w:themeShade="1A"/>
          <w:sz w:val="22"/>
          <w:szCs w:val="22"/>
          <w:lang w:eastAsia="it-IT" w:bidi="ar-SA"/>
        </w:rPr>
        <w:t xml:space="preserve">è </w:t>
      </w:r>
      <w:r w:rsidRPr="005005A4">
        <w:rPr>
          <w:rFonts w:ascii="Helvetica" w:eastAsia="Calibri" w:hAnsi="Helvetica" w:cs="Tahoma"/>
          <w:color w:val="171717" w:themeColor="background2" w:themeShade="1A"/>
          <w:sz w:val="22"/>
          <w:szCs w:val="22"/>
          <w:lang w:eastAsia="it-IT" w:bidi="ar-SA"/>
        </w:rPr>
        <w:t xml:space="preserve">possibile solo se tali dispositivi (es. cellulari e </w:t>
      </w:r>
      <w:proofErr w:type="spellStart"/>
      <w:r w:rsidRPr="005005A4">
        <w:rPr>
          <w:rFonts w:ascii="Helvetica" w:eastAsia="Calibri" w:hAnsi="Helvetica" w:cs="Tahoma"/>
          <w:color w:val="171717" w:themeColor="background2" w:themeShade="1A"/>
          <w:sz w:val="22"/>
          <w:szCs w:val="22"/>
          <w:lang w:eastAsia="it-IT" w:bidi="ar-SA"/>
        </w:rPr>
        <w:t>tablet</w:t>
      </w:r>
      <w:proofErr w:type="spellEnd"/>
      <w:r w:rsidRPr="005005A4">
        <w:rPr>
          <w:rFonts w:ascii="Helvetica" w:eastAsia="Calibri" w:hAnsi="Helvetica" w:cs="Tahoma"/>
          <w:color w:val="171717" w:themeColor="background2" w:themeShade="1A"/>
          <w:sz w:val="22"/>
          <w:szCs w:val="22"/>
          <w:lang w:eastAsia="it-IT" w:bidi="ar-SA"/>
        </w:rPr>
        <w:t xml:space="preserve">) sono anch’essi resi in dotazione al singolo autorizzato da parte della Società. Per l’utilizzazione di dispositivi diversi, non di proprietà della società, il soggetto deve essere autorizzato dal </w:t>
      </w:r>
      <w:r w:rsidR="00F900F1" w:rsidRPr="005005A4">
        <w:rPr>
          <w:rFonts w:ascii="Helvetica" w:eastAsia="Calibri" w:hAnsi="Helvetica" w:cs="Tahoma"/>
          <w:color w:val="171717" w:themeColor="background2" w:themeShade="1A"/>
          <w:sz w:val="22"/>
          <w:szCs w:val="22"/>
          <w:lang w:eastAsia="it-IT" w:bidi="ar-SA"/>
        </w:rPr>
        <w:t xml:space="preserve">Titolare o dal referente privacy </w:t>
      </w:r>
      <w:r w:rsidR="00BB705D" w:rsidRPr="005005A4">
        <w:rPr>
          <w:rFonts w:ascii="Helvetica" w:eastAsia="Calibri" w:hAnsi="Helvetica" w:cs="Tahoma"/>
          <w:color w:val="171717" w:themeColor="background2" w:themeShade="1A"/>
          <w:sz w:val="22"/>
          <w:szCs w:val="22"/>
          <w:lang w:eastAsia="it-IT" w:bidi="ar-SA"/>
        </w:rPr>
        <w:t>competente</w:t>
      </w:r>
      <w:r w:rsidR="00601985" w:rsidRPr="005005A4">
        <w:rPr>
          <w:rFonts w:ascii="Helvetica" w:eastAsia="Calibri" w:hAnsi="Helvetica" w:cs="Tahoma"/>
          <w:color w:val="171717" w:themeColor="background2" w:themeShade="1A"/>
          <w:sz w:val="22"/>
          <w:szCs w:val="22"/>
          <w:lang w:eastAsia="it-IT" w:bidi="ar-SA"/>
        </w:rPr>
        <w:t>.</w:t>
      </w:r>
    </w:p>
    <w:p w14:paraId="456E1121" w14:textId="13626BF2" w:rsidR="00DE2A6B" w:rsidRPr="005005A4" w:rsidRDefault="00006BD5" w:rsidP="008E1C69">
      <w:pPr>
        <w:pStyle w:val="Paragrafoelenco"/>
        <w:numPr>
          <w:ilvl w:val="0"/>
          <w:numId w:val="29"/>
        </w:numPr>
        <w:spacing w:after="0" w:line="360" w:lineRule="auto"/>
        <w:ind w:left="709" w:right="142" w:hanging="283"/>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Al fine di evitare accessi non autorizzati e trattamenti non consentiti, gli eventuali</w:t>
      </w:r>
      <w:r w:rsidR="00DE2A6B" w:rsidRPr="005005A4">
        <w:rPr>
          <w:rFonts w:ascii="Helvetica" w:eastAsia="Calibri" w:hAnsi="Helvetica" w:cs="Tahoma"/>
          <w:color w:val="171717" w:themeColor="background2" w:themeShade="1A"/>
          <w:sz w:val="22"/>
          <w:szCs w:val="22"/>
          <w:lang w:eastAsia="it-IT" w:bidi="ar-SA"/>
        </w:rPr>
        <w:t xml:space="preserve"> </w:t>
      </w:r>
      <w:r w:rsidRPr="005005A4">
        <w:rPr>
          <w:rFonts w:ascii="Helvetica" w:eastAsia="Calibri" w:hAnsi="Helvetica" w:cs="Tahoma"/>
          <w:color w:val="171717" w:themeColor="background2" w:themeShade="1A"/>
          <w:sz w:val="22"/>
          <w:szCs w:val="22"/>
          <w:lang w:eastAsia="it-IT" w:bidi="ar-SA"/>
        </w:rPr>
        <w:t>supporti rimovibili (</w:t>
      </w:r>
      <w:proofErr w:type="spellStart"/>
      <w:r w:rsidRPr="005005A4">
        <w:rPr>
          <w:rFonts w:ascii="Helvetica" w:eastAsia="Calibri" w:hAnsi="Helvetica" w:cs="Tahoma"/>
          <w:color w:val="171717" w:themeColor="background2" w:themeShade="1A"/>
          <w:sz w:val="22"/>
          <w:szCs w:val="22"/>
          <w:lang w:eastAsia="it-IT" w:bidi="ar-SA"/>
        </w:rPr>
        <w:t>cd-rom</w:t>
      </w:r>
      <w:proofErr w:type="spellEnd"/>
      <w:r w:rsidRPr="005005A4">
        <w:rPr>
          <w:rFonts w:ascii="Helvetica" w:eastAsia="Calibri" w:hAnsi="Helvetica" w:cs="Tahoma"/>
          <w:color w:val="171717" w:themeColor="background2" w:themeShade="1A"/>
          <w:sz w:val="22"/>
          <w:szCs w:val="22"/>
          <w:lang w:eastAsia="it-IT" w:bidi="ar-SA"/>
        </w:rPr>
        <w:t xml:space="preserve">, chiavette </w:t>
      </w:r>
      <w:proofErr w:type="spellStart"/>
      <w:r w:rsidRPr="005005A4">
        <w:rPr>
          <w:rFonts w:ascii="Helvetica" w:eastAsia="Calibri" w:hAnsi="Helvetica" w:cs="Tahoma"/>
          <w:color w:val="171717" w:themeColor="background2" w:themeShade="1A"/>
          <w:sz w:val="22"/>
          <w:szCs w:val="22"/>
          <w:lang w:eastAsia="it-IT" w:bidi="ar-SA"/>
        </w:rPr>
        <w:t>usb</w:t>
      </w:r>
      <w:proofErr w:type="spellEnd"/>
      <w:r w:rsidRPr="005005A4">
        <w:rPr>
          <w:rFonts w:ascii="Helvetica" w:eastAsia="Calibri" w:hAnsi="Helvetica" w:cs="Tahoma"/>
          <w:color w:val="171717" w:themeColor="background2" w:themeShade="1A"/>
          <w:sz w:val="22"/>
          <w:szCs w:val="22"/>
          <w:lang w:eastAsia="it-IT" w:bidi="ar-SA"/>
        </w:rPr>
        <w:t>, hard disk esterni ecc.) devono essere custoditi in luoghi sicuri e chiusi a chiave</w:t>
      </w:r>
      <w:r w:rsidR="00DE2A6B" w:rsidRPr="005005A4">
        <w:rPr>
          <w:rFonts w:ascii="Helvetica" w:eastAsia="Calibri" w:hAnsi="Helvetica" w:cs="Tahoma"/>
          <w:color w:val="171717" w:themeColor="background2" w:themeShade="1A"/>
          <w:sz w:val="22"/>
          <w:szCs w:val="22"/>
          <w:lang w:eastAsia="it-IT" w:bidi="ar-SA"/>
        </w:rPr>
        <w:t>.</w:t>
      </w:r>
    </w:p>
    <w:p w14:paraId="595C7A30" w14:textId="4C11F698" w:rsidR="008477D4" w:rsidRPr="005005A4" w:rsidRDefault="008477D4" w:rsidP="008E1C69">
      <w:pPr>
        <w:pStyle w:val="Paragrafoelenco"/>
        <w:numPr>
          <w:ilvl w:val="0"/>
          <w:numId w:val="29"/>
        </w:numPr>
        <w:spacing w:after="0" w:line="360" w:lineRule="auto"/>
        <w:ind w:left="709" w:right="142" w:hanging="283"/>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i supporti rimovibili (</w:t>
      </w:r>
      <w:proofErr w:type="spellStart"/>
      <w:r w:rsidRPr="005005A4">
        <w:rPr>
          <w:rFonts w:ascii="Helvetica" w:eastAsia="Calibri" w:hAnsi="Helvetica" w:cs="Tahoma"/>
          <w:color w:val="171717" w:themeColor="background2" w:themeShade="1A"/>
          <w:sz w:val="22"/>
          <w:szCs w:val="22"/>
          <w:lang w:eastAsia="it-IT" w:bidi="ar-SA"/>
        </w:rPr>
        <w:t>cd-rom</w:t>
      </w:r>
      <w:proofErr w:type="spellEnd"/>
      <w:r w:rsidRPr="005005A4">
        <w:rPr>
          <w:rFonts w:ascii="Helvetica" w:eastAsia="Calibri" w:hAnsi="Helvetica" w:cs="Tahoma"/>
          <w:color w:val="171717" w:themeColor="background2" w:themeShade="1A"/>
          <w:sz w:val="22"/>
          <w:szCs w:val="22"/>
          <w:lang w:eastAsia="it-IT" w:bidi="ar-SA"/>
        </w:rPr>
        <w:t xml:space="preserve">, chiavette </w:t>
      </w:r>
      <w:proofErr w:type="spellStart"/>
      <w:r w:rsidRPr="005005A4">
        <w:rPr>
          <w:rFonts w:ascii="Helvetica" w:eastAsia="Calibri" w:hAnsi="Helvetica" w:cs="Tahoma"/>
          <w:color w:val="171717" w:themeColor="background2" w:themeShade="1A"/>
          <w:sz w:val="22"/>
          <w:szCs w:val="22"/>
          <w:lang w:eastAsia="it-IT" w:bidi="ar-SA"/>
        </w:rPr>
        <w:t>usb</w:t>
      </w:r>
      <w:proofErr w:type="spellEnd"/>
      <w:r w:rsidRPr="005005A4">
        <w:rPr>
          <w:rFonts w:ascii="Helvetica" w:eastAsia="Calibri" w:hAnsi="Helvetica" w:cs="Tahoma"/>
          <w:color w:val="171717" w:themeColor="background2" w:themeShade="1A"/>
          <w:sz w:val="22"/>
          <w:szCs w:val="22"/>
          <w:lang w:eastAsia="it-IT" w:bidi="ar-SA"/>
        </w:rPr>
        <w:t>, hard disk esterni ecc.) in uso dagli autorizzati al fine di esecuzione del servizio</w:t>
      </w:r>
      <w:r w:rsidR="008E1C69" w:rsidRPr="005005A4">
        <w:rPr>
          <w:rFonts w:ascii="Helvetica" w:eastAsia="Calibri" w:hAnsi="Helvetica" w:cs="Tahoma"/>
          <w:color w:val="171717" w:themeColor="background2" w:themeShade="1A"/>
          <w:sz w:val="22"/>
          <w:szCs w:val="22"/>
          <w:lang w:eastAsia="it-IT" w:bidi="ar-SA"/>
        </w:rPr>
        <w:t xml:space="preserve"> </w:t>
      </w:r>
      <w:r w:rsidRPr="005005A4">
        <w:rPr>
          <w:rFonts w:ascii="Helvetica" w:eastAsia="Calibri" w:hAnsi="Helvetica" w:cs="Tahoma"/>
          <w:color w:val="171717" w:themeColor="background2" w:themeShade="1A"/>
          <w:sz w:val="22"/>
          <w:szCs w:val="22"/>
          <w:lang w:eastAsia="it-IT" w:bidi="ar-SA"/>
        </w:rPr>
        <w:t>svolto dalla società possono contenere solamente file o dati a tal fine necessario; è fatto divieto di uso dei predetti dispositivi per diverse finalità.</w:t>
      </w:r>
    </w:p>
    <w:p w14:paraId="4421D343" w14:textId="7284D286" w:rsidR="00A1370A" w:rsidRPr="005005A4" w:rsidRDefault="00A1370A" w:rsidP="008E1C69">
      <w:pPr>
        <w:pStyle w:val="Paragrafoelenco"/>
        <w:numPr>
          <w:ilvl w:val="0"/>
          <w:numId w:val="29"/>
        </w:numPr>
        <w:spacing w:after="0" w:line="360" w:lineRule="auto"/>
        <w:ind w:left="709" w:right="142" w:hanging="283"/>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i dispositivi di cui sopra, </w:t>
      </w:r>
      <w:r w:rsidRPr="005005A4">
        <w:rPr>
          <w:rFonts w:ascii="Helvetica" w:hAnsi="Helvetica" w:cs="Tahoma"/>
          <w:color w:val="171717" w:themeColor="background2" w:themeShade="1A"/>
          <w:sz w:val="22"/>
          <w:szCs w:val="22"/>
          <w:lang w:eastAsia="it-IT"/>
        </w:rPr>
        <w:t>in ogni caso, non possono essere</w:t>
      </w:r>
      <w:r w:rsidR="008E1C69" w:rsidRPr="005005A4">
        <w:rPr>
          <w:rFonts w:ascii="Helvetica" w:hAnsi="Helvetica" w:cs="Tahoma"/>
          <w:color w:val="171717" w:themeColor="background2" w:themeShade="1A"/>
          <w:sz w:val="22"/>
          <w:szCs w:val="22"/>
          <w:lang w:eastAsia="it-IT"/>
        </w:rPr>
        <w:t xml:space="preserve"> </w:t>
      </w:r>
      <w:r w:rsidRPr="005005A4">
        <w:rPr>
          <w:rFonts w:ascii="Helvetica" w:hAnsi="Helvetica" w:cs="Tahoma"/>
          <w:color w:val="171717" w:themeColor="background2" w:themeShade="1A"/>
          <w:sz w:val="22"/>
          <w:szCs w:val="22"/>
          <w:lang w:eastAsia="it-IT"/>
        </w:rPr>
        <w:t>portati al di</w:t>
      </w:r>
      <w:r w:rsidR="008E1C69" w:rsidRPr="005005A4">
        <w:rPr>
          <w:rFonts w:ascii="Helvetica" w:hAnsi="Helvetica" w:cs="Tahoma"/>
          <w:color w:val="171717" w:themeColor="background2" w:themeShade="1A"/>
          <w:sz w:val="22"/>
          <w:szCs w:val="22"/>
          <w:lang w:eastAsia="it-IT"/>
        </w:rPr>
        <w:t xml:space="preserve"> </w:t>
      </w:r>
      <w:r w:rsidRPr="005005A4">
        <w:rPr>
          <w:rFonts w:ascii="Helvetica" w:hAnsi="Helvetica" w:cs="Tahoma"/>
          <w:color w:val="171717" w:themeColor="background2" w:themeShade="1A"/>
          <w:sz w:val="22"/>
          <w:szCs w:val="22"/>
          <w:lang w:eastAsia="it-IT"/>
        </w:rPr>
        <w:t>fuori della sede di lavoro.</w:t>
      </w:r>
    </w:p>
    <w:p w14:paraId="18AC24C7" w14:textId="021428C1" w:rsidR="00DE2A6B" w:rsidRPr="005005A4" w:rsidRDefault="00DE2A6B" w:rsidP="008E1C69">
      <w:pPr>
        <w:pStyle w:val="Paragrafoelenco"/>
        <w:numPr>
          <w:ilvl w:val="0"/>
          <w:numId w:val="29"/>
        </w:numPr>
        <w:spacing w:after="0" w:line="360" w:lineRule="auto"/>
        <w:ind w:left="709" w:right="142" w:hanging="283"/>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In caso di prolungata assenza o impedimento dell’autorizzato custode dei supporti di cui al punto che precede, i</w:t>
      </w:r>
      <w:r w:rsidR="00F900F1" w:rsidRPr="005005A4">
        <w:rPr>
          <w:rFonts w:ascii="Helvetica" w:eastAsia="Calibri" w:hAnsi="Helvetica" w:cs="Tahoma"/>
          <w:color w:val="171717" w:themeColor="background2" w:themeShade="1A"/>
          <w:sz w:val="22"/>
          <w:szCs w:val="22"/>
          <w:lang w:eastAsia="it-IT" w:bidi="ar-SA"/>
        </w:rPr>
        <w:t xml:space="preserve"> Referenti privacy – ciascuno per le proprie attribuzioni –</w:t>
      </w:r>
      <w:r w:rsidR="008E1C69" w:rsidRPr="005005A4">
        <w:rPr>
          <w:rFonts w:ascii="Helvetica" w:eastAsia="Calibri" w:hAnsi="Helvetica" w:cs="Tahoma"/>
          <w:color w:val="171717" w:themeColor="background2" w:themeShade="1A"/>
          <w:sz w:val="22"/>
          <w:szCs w:val="22"/>
          <w:lang w:eastAsia="it-IT" w:bidi="ar-SA"/>
        </w:rPr>
        <w:t xml:space="preserve"> </w:t>
      </w:r>
      <w:r w:rsidR="00F900F1" w:rsidRPr="005005A4">
        <w:rPr>
          <w:rFonts w:ascii="Helvetica" w:eastAsia="Calibri" w:hAnsi="Helvetica" w:cs="Tahoma"/>
          <w:color w:val="171717" w:themeColor="background2" w:themeShade="1A"/>
          <w:sz w:val="22"/>
          <w:szCs w:val="22"/>
          <w:lang w:eastAsia="it-IT" w:bidi="ar-SA"/>
        </w:rPr>
        <w:t xml:space="preserve">tengono </w:t>
      </w:r>
      <w:r w:rsidRPr="005005A4">
        <w:rPr>
          <w:rFonts w:ascii="Helvetica" w:eastAsia="Calibri" w:hAnsi="Helvetica" w:cs="Tahoma"/>
          <w:color w:val="171717" w:themeColor="background2" w:themeShade="1A"/>
          <w:sz w:val="22"/>
          <w:szCs w:val="22"/>
          <w:lang w:eastAsia="it-IT" w:bidi="ar-SA"/>
        </w:rPr>
        <w:t xml:space="preserve">una copia della chiave del luogo o vi si trovano i supporti rimovibili di cui sopra. Ancora, in caso di necessità urgente e non differibile </w:t>
      </w:r>
      <w:r w:rsidR="00F900F1" w:rsidRPr="005005A4">
        <w:rPr>
          <w:rFonts w:ascii="Helvetica" w:eastAsia="Calibri" w:hAnsi="Helvetica" w:cs="Tahoma"/>
          <w:color w:val="171717" w:themeColor="background2" w:themeShade="1A"/>
          <w:sz w:val="22"/>
          <w:szCs w:val="22"/>
          <w:lang w:eastAsia="it-IT" w:bidi="ar-SA"/>
        </w:rPr>
        <w:t xml:space="preserve">i Referenti privacy – ciascuno per le proprie attribuzioni – potranno </w:t>
      </w:r>
      <w:r w:rsidRPr="005005A4">
        <w:rPr>
          <w:rFonts w:ascii="Helvetica" w:eastAsia="Calibri" w:hAnsi="Helvetica" w:cs="Tahoma"/>
          <w:color w:val="171717" w:themeColor="background2" w:themeShade="1A"/>
          <w:sz w:val="22"/>
          <w:szCs w:val="22"/>
          <w:lang w:eastAsia="it-IT" w:bidi="ar-SA"/>
        </w:rPr>
        <w:t>prelevare e utilizzare i suddetti supporti ma solamente per indispensabili ed indifferibili necessità operative o per necessità di intervento e di sicurezza del sistema.</w:t>
      </w:r>
    </w:p>
    <w:p w14:paraId="3ABA51E0" w14:textId="3C03EFCE" w:rsidR="00C20ACB" w:rsidRPr="005005A4" w:rsidRDefault="00C20ACB" w:rsidP="008E1C69">
      <w:pPr>
        <w:spacing w:after="0" w:line="360" w:lineRule="auto"/>
        <w:rPr>
          <w:rFonts w:ascii="Helvetica" w:eastAsia="Times New Roman" w:hAnsi="Helvetica" w:cs="Times New Roman"/>
          <w:i/>
          <w:iCs/>
          <w:color w:val="862623"/>
          <w:sz w:val="22"/>
          <w:szCs w:val="22"/>
          <w:lang w:eastAsia="it-IT" w:bidi="ar-SA"/>
        </w:rPr>
      </w:pPr>
      <w:r w:rsidRPr="005005A4">
        <w:rPr>
          <w:rFonts w:ascii="Helvetica" w:eastAsia="Times New Roman" w:hAnsi="Helvetica" w:cs="Times New Roman"/>
          <w:i/>
          <w:iCs/>
          <w:color w:val="862623"/>
          <w:sz w:val="22"/>
          <w:szCs w:val="22"/>
          <w:lang w:eastAsia="it-IT" w:bidi="ar-SA"/>
        </w:rPr>
        <w:t>2.</w:t>
      </w:r>
      <w:r w:rsidR="00F500A9" w:rsidRPr="005005A4">
        <w:rPr>
          <w:rFonts w:ascii="Helvetica" w:eastAsia="Times New Roman" w:hAnsi="Helvetica" w:cs="Times New Roman"/>
          <w:i/>
          <w:iCs/>
          <w:color w:val="862623"/>
          <w:sz w:val="22"/>
          <w:szCs w:val="22"/>
          <w:lang w:eastAsia="it-IT" w:bidi="ar-SA"/>
        </w:rPr>
        <w:t>4</w:t>
      </w:r>
      <w:r w:rsidRPr="005005A4">
        <w:rPr>
          <w:rFonts w:ascii="Helvetica" w:eastAsia="Times New Roman" w:hAnsi="Helvetica" w:cs="Times New Roman"/>
          <w:i/>
          <w:iCs/>
          <w:color w:val="862623"/>
          <w:sz w:val="22"/>
          <w:szCs w:val="22"/>
          <w:lang w:eastAsia="it-IT" w:bidi="ar-SA"/>
        </w:rPr>
        <w:t xml:space="preserve">) Utilizzazione di un sistema di autorizzazione, minimizzazione e di </w:t>
      </w:r>
      <w:proofErr w:type="spellStart"/>
      <w:r w:rsidRPr="005005A4">
        <w:rPr>
          <w:rFonts w:ascii="Helvetica" w:eastAsia="Times New Roman" w:hAnsi="Helvetica" w:cs="Times New Roman"/>
          <w:i/>
          <w:iCs/>
          <w:color w:val="862623"/>
          <w:sz w:val="22"/>
          <w:szCs w:val="22"/>
          <w:lang w:eastAsia="it-IT" w:bidi="ar-SA"/>
        </w:rPr>
        <w:t>pseudonimizzazione</w:t>
      </w:r>
      <w:proofErr w:type="spellEnd"/>
    </w:p>
    <w:p w14:paraId="78A27F5F" w14:textId="2ECAFAAD" w:rsidR="00C20ACB" w:rsidRPr="005005A4" w:rsidRDefault="00C20AC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I </w:t>
      </w:r>
      <w:r w:rsidR="00F900F1" w:rsidRPr="005005A4">
        <w:rPr>
          <w:rFonts w:ascii="Helvetica" w:eastAsia="Calibri" w:hAnsi="Helvetica" w:cs="Tahoma"/>
          <w:color w:val="171717" w:themeColor="background2" w:themeShade="1A"/>
          <w:sz w:val="22"/>
          <w:szCs w:val="22"/>
          <w:lang w:eastAsia="it-IT" w:bidi="ar-SA"/>
        </w:rPr>
        <w:t>referenti privacy</w:t>
      </w:r>
      <w:r w:rsidR="00A945A0" w:rsidRPr="005005A4">
        <w:rPr>
          <w:rFonts w:ascii="Helvetica" w:eastAsia="Calibri" w:hAnsi="Helvetica" w:cs="Tahoma"/>
          <w:color w:val="171717" w:themeColor="background2" w:themeShade="1A"/>
          <w:sz w:val="22"/>
          <w:szCs w:val="22"/>
          <w:lang w:eastAsia="it-IT" w:bidi="ar-SA"/>
        </w:rPr>
        <w:t xml:space="preserve"> – ciascuno per le proprie attribuzioni – devono </w:t>
      </w:r>
      <w:r w:rsidRPr="005005A4">
        <w:rPr>
          <w:rFonts w:ascii="Helvetica" w:eastAsia="Calibri" w:hAnsi="Helvetica" w:cs="Tahoma"/>
          <w:color w:val="171717" w:themeColor="background2" w:themeShade="1A"/>
          <w:sz w:val="22"/>
          <w:szCs w:val="22"/>
          <w:lang w:eastAsia="it-IT" w:bidi="ar-SA"/>
        </w:rPr>
        <w:t>assicurarsi che le password utilizzate da ciascun soggetto limitino l’accesso ai soli dati per i quali lo stesso è stato autorizzato al trattamento.</w:t>
      </w:r>
    </w:p>
    <w:p w14:paraId="6FF479B9" w14:textId="5B7D25ED" w:rsidR="00C20ACB" w:rsidRPr="005005A4" w:rsidRDefault="00C20AC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lastRenderedPageBreak/>
        <w:t>Sono individuati e configurati i profili di autorizzazione per ogni soggetto o per classi omogenee di soggetti anteriormente all’inizio del trattamento in modo da limitare l’accesso ai soli dati necessari per le operazioni di trattamento autorizzate e per limitare l’utilizzo di eventuali dispositivi mobili.</w:t>
      </w:r>
    </w:p>
    <w:p w14:paraId="10EEAC17" w14:textId="5524858B" w:rsidR="00C20ACB" w:rsidRPr="005005A4" w:rsidRDefault="00A945A0"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I </w:t>
      </w:r>
      <w:r w:rsidR="00F900F1" w:rsidRPr="005005A4">
        <w:rPr>
          <w:rFonts w:ascii="Helvetica" w:eastAsia="Calibri" w:hAnsi="Helvetica" w:cs="Tahoma"/>
          <w:color w:val="171717" w:themeColor="background2" w:themeShade="1A"/>
          <w:sz w:val="22"/>
          <w:szCs w:val="22"/>
          <w:lang w:eastAsia="it-IT" w:bidi="ar-SA"/>
        </w:rPr>
        <w:t>referenti privacy</w:t>
      </w:r>
      <w:r w:rsidRPr="005005A4">
        <w:rPr>
          <w:rFonts w:ascii="Helvetica" w:eastAsia="Calibri" w:hAnsi="Helvetica" w:cs="Tahoma"/>
          <w:color w:val="171717" w:themeColor="background2" w:themeShade="1A"/>
          <w:sz w:val="22"/>
          <w:szCs w:val="22"/>
          <w:lang w:eastAsia="it-IT" w:bidi="ar-SA"/>
        </w:rPr>
        <w:t xml:space="preserve"> – ciascuno per le proprie attribuzioni – </w:t>
      </w:r>
      <w:r w:rsidR="00C20ACB" w:rsidRPr="005005A4">
        <w:rPr>
          <w:rFonts w:ascii="Helvetica" w:eastAsia="Calibri" w:hAnsi="Helvetica" w:cs="Tahoma"/>
          <w:color w:val="171717" w:themeColor="background2" w:themeShade="1A"/>
          <w:sz w:val="22"/>
          <w:szCs w:val="22"/>
          <w:lang w:eastAsia="it-IT" w:bidi="ar-SA"/>
        </w:rPr>
        <w:t>dev</w:t>
      </w:r>
      <w:r w:rsidRPr="005005A4">
        <w:rPr>
          <w:rFonts w:ascii="Helvetica" w:eastAsia="Calibri" w:hAnsi="Helvetica" w:cs="Tahoma"/>
          <w:color w:val="171717" w:themeColor="background2" w:themeShade="1A"/>
          <w:sz w:val="22"/>
          <w:szCs w:val="22"/>
          <w:lang w:eastAsia="it-IT" w:bidi="ar-SA"/>
        </w:rPr>
        <w:t>ono</w:t>
      </w:r>
      <w:r w:rsidR="00C20ACB" w:rsidRPr="005005A4">
        <w:rPr>
          <w:rFonts w:ascii="Helvetica" w:eastAsia="Calibri" w:hAnsi="Helvetica" w:cs="Tahoma"/>
          <w:color w:val="171717" w:themeColor="background2" w:themeShade="1A"/>
          <w:sz w:val="22"/>
          <w:szCs w:val="22"/>
          <w:lang w:eastAsia="it-IT" w:bidi="ar-SA"/>
        </w:rPr>
        <w:t xml:space="preserve"> verificare periodicamente, e comunque almeno ogni mese, la sussistenza delle condizioni per la conservazione dei profili di autorizzazione, cioè che siano ancora attuali e che sia corretto l’abbinamento con i soggetti autorizzati.</w:t>
      </w:r>
    </w:p>
    <w:p w14:paraId="45DE95E7" w14:textId="02210B3F" w:rsidR="00C20ACB" w:rsidRPr="005005A4" w:rsidRDefault="00C20AC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I </w:t>
      </w:r>
      <w:r w:rsidR="00F900F1" w:rsidRPr="005005A4">
        <w:rPr>
          <w:rFonts w:ascii="Helvetica" w:eastAsia="Calibri" w:hAnsi="Helvetica" w:cs="Tahoma"/>
          <w:color w:val="171717" w:themeColor="background2" w:themeShade="1A"/>
          <w:sz w:val="22"/>
          <w:szCs w:val="22"/>
          <w:lang w:eastAsia="it-IT" w:bidi="ar-SA"/>
        </w:rPr>
        <w:t>referenti privacy</w:t>
      </w:r>
      <w:r w:rsidRPr="005005A4">
        <w:rPr>
          <w:rFonts w:ascii="Helvetica" w:eastAsia="Calibri" w:hAnsi="Helvetica" w:cs="Tahoma"/>
          <w:color w:val="171717" w:themeColor="background2" w:themeShade="1A"/>
          <w:sz w:val="22"/>
          <w:szCs w:val="22"/>
          <w:lang w:eastAsia="it-IT" w:bidi="ar-SA"/>
        </w:rPr>
        <w:t xml:space="preserve"> – ciascuno per le proprie attribuzioni – </w:t>
      </w:r>
      <w:r w:rsidRPr="005005A4">
        <w:rPr>
          <w:rFonts w:ascii="Helvetica" w:hAnsi="Helvetica" w:cs="Tahoma"/>
          <w:color w:val="171717" w:themeColor="background2" w:themeShade="1A"/>
          <w:sz w:val="22"/>
          <w:szCs w:val="22"/>
          <w:lang w:eastAsia="it-IT"/>
        </w:rPr>
        <w:t xml:space="preserve">si assicurano che </w:t>
      </w:r>
      <w:r w:rsidRPr="005005A4">
        <w:rPr>
          <w:rFonts w:ascii="Helvetica" w:eastAsia="Calibri" w:hAnsi="Helvetica" w:cs="Tahoma"/>
          <w:color w:val="171717" w:themeColor="background2" w:themeShade="1A"/>
          <w:sz w:val="22"/>
          <w:szCs w:val="22"/>
          <w:lang w:eastAsia="it-IT" w:bidi="ar-SA"/>
        </w:rPr>
        <w:t>i dati personali soggetti a trattamento siano trattati soltanto da i soggetti precipuamente autorizzati con specifico atto di nomina munito delle prescrizioni di condotta.</w:t>
      </w:r>
    </w:p>
    <w:p w14:paraId="1746C6D7" w14:textId="3D8B8F8F" w:rsidR="003F1358" w:rsidRPr="005005A4" w:rsidRDefault="00CA782F"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6" w:name="_Toc8913682"/>
      <w:r w:rsidRPr="005005A4">
        <w:rPr>
          <w:rFonts w:ascii="Helvetica" w:eastAsia="Times New Roman" w:hAnsi="Helvetica" w:cs="Times New Roman"/>
          <w:i/>
          <w:iCs/>
          <w:color w:val="862623"/>
          <w:sz w:val="22"/>
          <w:szCs w:val="22"/>
          <w:lang w:eastAsia="it-IT" w:bidi="ar-SA"/>
        </w:rPr>
        <w:t>2.</w:t>
      </w:r>
      <w:r w:rsidR="00F500A9" w:rsidRPr="005005A4">
        <w:rPr>
          <w:rFonts w:ascii="Helvetica" w:eastAsia="Times New Roman" w:hAnsi="Helvetica" w:cs="Times New Roman"/>
          <w:i/>
          <w:iCs/>
          <w:color w:val="862623"/>
          <w:sz w:val="22"/>
          <w:szCs w:val="22"/>
          <w:lang w:eastAsia="it-IT" w:bidi="ar-SA"/>
        </w:rPr>
        <w:t>5</w:t>
      </w:r>
      <w:r w:rsidRPr="005005A4">
        <w:rPr>
          <w:rFonts w:ascii="Helvetica" w:eastAsia="Times New Roman" w:hAnsi="Helvetica" w:cs="Times New Roman"/>
          <w:i/>
          <w:iCs/>
          <w:color w:val="862623"/>
          <w:sz w:val="22"/>
          <w:szCs w:val="22"/>
          <w:lang w:eastAsia="it-IT" w:bidi="ar-SA"/>
        </w:rPr>
        <w:t>) Procedura</w:t>
      </w:r>
      <w:r w:rsidR="00B1510A" w:rsidRPr="005005A4">
        <w:rPr>
          <w:rFonts w:ascii="Helvetica" w:eastAsia="Times New Roman" w:hAnsi="Helvetica" w:cs="Times New Roman"/>
          <w:i/>
          <w:iCs/>
          <w:color w:val="862623"/>
          <w:sz w:val="22"/>
          <w:szCs w:val="22"/>
          <w:lang w:eastAsia="it-IT" w:bidi="ar-SA"/>
        </w:rPr>
        <w:t xml:space="preserve"> di</w:t>
      </w:r>
      <w:r w:rsidRPr="005005A4">
        <w:rPr>
          <w:rFonts w:ascii="Helvetica" w:eastAsia="Times New Roman" w:hAnsi="Helvetica" w:cs="Times New Roman"/>
          <w:i/>
          <w:iCs/>
          <w:color w:val="862623"/>
          <w:sz w:val="22"/>
          <w:szCs w:val="22"/>
          <w:lang w:eastAsia="it-IT" w:bidi="ar-SA"/>
        </w:rPr>
        <w:t xml:space="preserve"> custodia e procedura di valutazione dell’efficacia delle misure di sicurezza</w:t>
      </w:r>
      <w:bookmarkEnd w:id="6"/>
      <w:r w:rsidRPr="005005A4">
        <w:rPr>
          <w:rFonts w:ascii="Helvetica" w:eastAsia="Times New Roman" w:hAnsi="Helvetica" w:cs="Times New Roman"/>
          <w:i/>
          <w:iCs/>
          <w:color w:val="862623"/>
          <w:sz w:val="22"/>
          <w:szCs w:val="22"/>
          <w:lang w:eastAsia="it-IT" w:bidi="ar-SA"/>
        </w:rPr>
        <w:t xml:space="preserve"> </w:t>
      </w:r>
    </w:p>
    <w:p w14:paraId="2249D6B4" w14:textId="189D1494" w:rsidR="0031412B" w:rsidRPr="005005A4" w:rsidRDefault="0031412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Sono indicati per iscritto </w:t>
      </w:r>
      <w:r w:rsidR="00F900F1" w:rsidRPr="005005A4">
        <w:rPr>
          <w:rFonts w:ascii="Helvetica" w:eastAsia="Calibri" w:hAnsi="Helvetica" w:cs="Tahoma"/>
          <w:color w:val="171717" w:themeColor="background2" w:themeShade="1A"/>
          <w:sz w:val="22"/>
          <w:szCs w:val="22"/>
          <w:lang w:eastAsia="it-IT" w:bidi="ar-SA"/>
        </w:rPr>
        <w:t>nella nomina</w:t>
      </w:r>
      <w:r w:rsidRPr="005005A4">
        <w:rPr>
          <w:rFonts w:ascii="Helvetica" w:eastAsia="Calibri" w:hAnsi="Helvetica" w:cs="Tahoma"/>
          <w:color w:val="171717" w:themeColor="background2" w:themeShade="1A"/>
          <w:sz w:val="22"/>
          <w:szCs w:val="22"/>
          <w:lang w:eastAsia="it-IT" w:bidi="ar-SA"/>
        </w:rPr>
        <w:t xml:space="preserve"> a soggetti autorizza</w:t>
      </w:r>
      <w:r w:rsidR="00F900F1" w:rsidRPr="005005A4">
        <w:rPr>
          <w:rFonts w:ascii="Helvetica" w:eastAsia="Calibri" w:hAnsi="Helvetica" w:cs="Tahoma"/>
          <w:color w:val="171717" w:themeColor="background2" w:themeShade="1A"/>
          <w:sz w:val="22"/>
          <w:szCs w:val="22"/>
          <w:lang w:eastAsia="it-IT" w:bidi="ar-SA"/>
        </w:rPr>
        <w:t>to</w:t>
      </w:r>
      <w:r w:rsidRPr="005005A4">
        <w:rPr>
          <w:rFonts w:ascii="Helvetica" w:eastAsia="Calibri" w:hAnsi="Helvetica" w:cs="Tahoma"/>
          <w:color w:val="171717" w:themeColor="background2" w:themeShade="1A"/>
          <w:sz w:val="22"/>
          <w:szCs w:val="22"/>
          <w:lang w:eastAsia="it-IT" w:bidi="ar-SA"/>
        </w:rPr>
        <w:t xml:space="preserve"> i dati ai quali possono accedere.</w:t>
      </w:r>
    </w:p>
    <w:p w14:paraId="240D482E" w14:textId="48CF9607" w:rsidR="00224981" w:rsidRPr="005005A4" w:rsidRDefault="0031412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L’accesso agli archivi </w:t>
      </w:r>
      <w:r w:rsidR="00B92879" w:rsidRPr="005005A4">
        <w:rPr>
          <w:rFonts w:ascii="Helvetica" w:eastAsia="Calibri" w:hAnsi="Helvetica" w:cs="Tahoma"/>
          <w:color w:val="171717" w:themeColor="background2" w:themeShade="1A"/>
          <w:sz w:val="22"/>
          <w:szCs w:val="22"/>
          <w:lang w:eastAsia="it-IT" w:bidi="ar-SA"/>
        </w:rPr>
        <w:t xml:space="preserve">informatici </w:t>
      </w:r>
      <w:r w:rsidR="00224981" w:rsidRPr="005005A4">
        <w:rPr>
          <w:rFonts w:ascii="Helvetica" w:eastAsia="Calibri" w:hAnsi="Helvetica" w:cs="Tahoma"/>
          <w:color w:val="171717" w:themeColor="background2" w:themeShade="1A"/>
          <w:sz w:val="22"/>
          <w:szCs w:val="22"/>
          <w:lang w:eastAsia="it-IT" w:bidi="ar-SA"/>
        </w:rPr>
        <w:t xml:space="preserve">o comunque ai file </w:t>
      </w:r>
      <w:r w:rsidRPr="005005A4">
        <w:rPr>
          <w:rFonts w:ascii="Helvetica" w:eastAsia="Calibri" w:hAnsi="Helvetica" w:cs="Tahoma"/>
          <w:color w:val="171717" w:themeColor="background2" w:themeShade="1A"/>
          <w:sz w:val="22"/>
          <w:szCs w:val="22"/>
          <w:lang w:eastAsia="it-IT" w:bidi="ar-SA"/>
        </w:rPr>
        <w:t xml:space="preserve">contenenti dati </w:t>
      </w:r>
      <w:r w:rsidR="00571431" w:rsidRPr="005005A4">
        <w:rPr>
          <w:rFonts w:ascii="Helvetica" w:eastAsia="Calibri" w:hAnsi="Helvetica" w:cs="Tahoma"/>
          <w:color w:val="171717" w:themeColor="background2" w:themeShade="1A"/>
          <w:sz w:val="22"/>
          <w:szCs w:val="22"/>
          <w:lang w:eastAsia="it-IT" w:bidi="ar-SA"/>
        </w:rPr>
        <w:t>particolari</w:t>
      </w:r>
      <w:r w:rsidRPr="005005A4">
        <w:rPr>
          <w:rFonts w:ascii="Helvetica" w:eastAsia="Calibri" w:hAnsi="Helvetica" w:cs="Tahoma"/>
          <w:color w:val="171717" w:themeColor="background2" w:themeShade="1A"/>
          <w:sz w:val="22"/>
          <w:szCs w:val="22"/>
          <w:lang w:eastAsia="it-IT" w:bidi="ar-SA"/>
        </w:rPr>
        <w:t xml:space="preserve"> o giudiziari è consentito solo al </w:t>
      </w:r>
      <w:r w:rsidR="00F900F1" w:rsidRPr="005005A4">
        <w:rPr>
          <w:rFonts w:ascii="Helvetica" w:eastAsia="Calibri" w:hAnsi="Helvetica" w:cs="Tahoma"/>
          <w:color w:val="171717" w:themeColor="background2" w:themeShade="1A"/>
          <w:sz w:val="22"/>
          <w:szCs w:val="22"/>
          <w:lang w:eastAsia="it-IT" w:bidi="ar-SA"/>
        </w:rPr>
        <w:t>Titolare</w:t>
      </w:r>
      <w:r w:rsidRPr="005005A4">
        <w:rPr>
          <w:rFonts w:ascii="Helvetica" w:eastAsia="Calibri" w:hAnsi="Helvetica" w:cs="Tahoma"/>
          <w:color w:val="171717" w:themeColor="background2" w:themeShade="1A"/>
          <w:sz w:val="22"/>
          <w:szCs w:val="22"/>
          <w:lang w:eastAsia="it-IT" w:bidi="ar-SA"/>
        </w:rPr>
        <w:t xml:space="preserve"> ovvero </w:t>
      </w:r>
      <w:r w:rsidR="00F900F1" w:rsidRPr="005005A4">
        <w:rPr>
          <w:rFonts w:ascii="Helvetica" w:eastAsia="Calibri" w:hAnsi="Helvetica" w:cs="Tahoma"/>
          <w:color w:val="171717" w:themeColor="background2" w:themeShade="1A"/>
          <w:sz w:val="22"/>
          <w:szCs w:val="22"/>
          <w:lang w:eastAsia="it-IT" w:bidi="ar-SA"/>
        </w:rPr>
        <w:t>ai referenti privacy.</w:t>
      </w:r>
    </w:p>
    <w:p w14:paraId="19553FEA" w14:textId="194CEA1A" w:rsidR="00224981" w:rsidRPr="005005A4" w:rsidRDefault="00224981"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auto"/>
          <w:sz w:val="22"/>
          <w:szCs w:val="22"/>
          <w:lang w:eastAsia="en-US"/>
        </w:rPr>
        <w:t xml:space="preserve">Il sistema informatico è strutturato in modo da limitare l’accesso a singole cartelle a soggetti privi di autorizzazione e, invece, permettere l’accesso ai soli autorizzati. Tali diversificazioni sono strutturate sia limitando o permettendo l’accesso a singoli </w:t>
      </w:r>
      <w:r w:rsidR="00B73FCE" w:rsidRPr="005005A4">
        <w:rPr>
          <w:rFonts w:ascii="Helvetica" w:hAnsi="Helvetica" w:cs="Tahoma"/>
          <w:color w:val="auto"/>
          <w:sz w:val="22"/>
          <w:szCs w:val="22"/>
          <w:lang w:eastAsia="en-US"/>
        </w:rPr>
        <w:t>soggetti</w:t>
      </w:r>
      <w:r w:rsidRPr="005005A4">
        <w:rPr>
          <w:rFonts w:ascii="Helvetica" w:hAnsi="Helvetica" w:cs="Tahoma"/>
          <w:color w:val="auto"/>
          <w:sz w:val="22"/>
          <w:szCs w:val="22"/>
          <w:lang w:eastAsia="en-US"/>
        </w:rPr>
        <w:t xml:space="preserve"> ovvero limitando / permettendo l’accesso a gruppi </w:t>
      </w:r>
      <w:r w:rsidR="00B73FCE" w:rsidRPr="005005A4">
        <w:rPr>
          <w:rFonts w:ascii="Helvetica" w:hAnsi="Helvetica" w:cs="Tahoma"/>
          <w:color w:val="auto"/>
          <w:sz w:val="22"/>
          <w:szCs w:val="22"/>
          <w:lang w:eastAsia="en-US"/>
        </w:rPr>
        <w:t>di soggetti suddivisi</w:t>
      </w:r>
      <w:r w:rsidRPr="005005A4">
        <w:rPr>
          <w:rFonts w:ascii="Helvetica" w:hAnsi="Helvetica" w:cs="Tahoma"/>
          <w:color w:val="auto"/>
          <w:sz w:val="22"/>
          <w:szCs w:val="22"/>
          <w:lang w:eastAsia="en-US"/>
        </w:rPr>
        <w:t xml:space="preserve"> per area / ufficio</w:t>
      </w:r>
      <w:r w:rsidR="0083531D" w:rsidRPr="005005A4">
        <w:rPr>
          <w:rFonts w:ascii="Helvetica" w:hAnsi="Helvetica" w:cs="Tahoma"/>
          <w:color w:val="auto"/>
          <w:sz w:val="22"/>
          <w:szCs w:val="22"/>
          <w:lang w:eastAsia="en-US"/>
        </w:rPr>
        <w:t xml:space="preserve"> (v. anche 2.6)</w:t>
      </w:r>
      <w:r w:rsidRPr="005005A4">
        <w:rPr>
          <w:rFonts w:ascii="Helvetica" w:hAnsi="Helvetica" w:cs="Tahoma"/>
          <w:color w:val="auto"/>
          <w:sz w:val="22"/>
          <w:szCs w:val="22"/>
          <w:lang w:eastAsia="en-US"/>
        </w:rPr>
        <w:t>.</w:t>
      </w:r>
    </w:p>
    <w:p w14:paraId="65AB9F95" w14:textId="236185A9" w:rsidR="00CA782F" w:rsidRPr="005005A4" w:rsidRDefault="00F3607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I </w:t>
      </w:r>
      <w:r w:rsidR="00F900F1" w:rsidRPr="005005A4">
        <w:rPr>
          <w:rFonts w:ascii="Helvetica" w:eastAsia="Calibri" w:hAnsi="Helvetica" w:cs="Tahoma"/>
          <w:color w:val="171717" w:themeColor="background2" w:themeShade="1A"/>
          <w:sz w:val="22"/>
          <w:szCs w:val="22"/>
          <w:lang w:eastAsia="it-IT" w:bidi="ar-SA"/>
        </w:rPr>
        <w:t xml:space="preserve">referenti privacy </w:t>
      </w:r>
      <w:r w:rsidRPr="005005A4">
        <w:rPr>
          <w:rFonts w:ascii="Helvetica" w:eastAsia="Calibri" w:hAnsi="Helvetica" w:cs="Tahoma"/>
          <w:color w:val="171717" w:themeColor="background2" w:themeShade="1A"/>
          <w:sz w:val="22"/>
          <w:szCs w:val="22"/>
          <w:lang w:eastAsia="it-IT" w:bidi="ar-SA"/>
        </w:rPr>
        <w:t xml:space="preserve">– ciascuno per le proprie attribuzioni – </w:t>
      </w:r>
      <w:r w:rsidR="0031412B" w:rsidRPr="005005A4">
        <w:rPr>
          <w:rFonts w:ascii="Helvetica" w:eastAsia="Calibri" w:hAnsi="Helvetica" w:cs="Tahoma"/>
          <w:color w:val="171717" w:themeColor="background2" w:themeShade="1A"/>
          <w:sz w:val="22"/>
          <w:szCs w:val="22"/>
          <w:lang w:eastAsia="it-IT" w:bidi="ar-SA"/>
        </w:rPr>
        <w:t>dev</w:t>
      </w:r>
      <w:r w:rsidRPr="005005A4">
        <w:rPr>
          <w:rFonts w:ascii="Helvetica" w:eastAsia="Calibri" w:hAnsi="Helvetica" w:cs="Tahoma"/>
          <w:color w:val="171717" w:themeColor="background2" w:themeShade="1A"/>
          <w:sz w:val="22"/>
          <w:szCs w:val="22"/>
          <w:lang w:eastAsia="it-IT" w:bidi="ar-SA"/>
        </w:rPr>
        <w:t>ono</w:t>
      </w:r>
      <w:r w:rsidR="0031412B" w:rsidRPr="005005A4">
        <w:rPr>
          <w:rFonts w:ascii="Helvetica" w:eastAsia="Calibri" w:hAnsi="Helvetica" w:cs="Tahoma"/>
          <w:color w:val="171717" w:themeColor="background2" w:themeShade="1A"/>
          <w:sz w:val="22"/>
          <w:szCs w:val="22"/>
          <w:lang w:eastAsia="it-IT" w:bidi="ar-SA"/>
        </w:rPr>
        <w:t xml:space="preserve"> aggiornare l’individuazione dell’ambito del trattamento consentito ai singoli soggetti </w:t>
      </w:r>
      <w:r w:rsidR="00B73FCE" w:rsidRPr="005005A4">
        <w:rPr>
          <w:rFonts w:ascii="Helvetica" w:eastAsia="Calibri" w:hAnsi="Helvetica" w:cs="Tahoma"/>
          <w:color w:val="171717" w:themeColor="background2" w:themeShade="1A"/>
          <w:sz w:val="22"/>
          <w:szCs w:val="22"/>
          <w:lang w:eastAsia="it-IT" w:bidi="ar-SA"/>
        </w:rPr>
        <w:t xml:space="preserve">o gruppi di soggetti </w:t>
      </w:r>
      <w:r w:rsidR="0031412B" w:rsidRPr="005005A4">
        <w:rPr>
          <w:rFonts w:ascii="Helvetica" w:eastAsia="Calibri" w:hAnsi="Helvetica" w:cs="Tahoma"/>
          <w:color w:val="171717" w:themeColor="background2" w:themeShade="1A"/>
          <w:sz w:val="22"/>
          <w:szCs w:val="22"/>
          <w:lang w:eastAsia="it-IT" w:bidi="ar-SA"/>
        </w:rPr>
        <w:t>ivi compresi eventuali consulenti/legali precipuamente nominati ai fini di tutela degli interessi della Società.</w:t>
      </w:r>
    </w:p>
    <w:p w14:paraId="0C16D9BD" w14:textId="47527F51" w:rsidR="006F5248" w:rsidRPr="00766B4E" w:rsidRDefault="006F5248" w:rsidP="008E1C69">
      <w:pPr>
        <w:pStyle w:val="Default"/>
        <w:numPr>
          <w:ilvl w:val="0"/>
          <w:numId w:val="2"/>
        </w:numPr>
        <w:spacing w:line="360" w:lineRule="auto"/>
        <w:jc w:val="both"/>
        <w:rPr>
          <w:rFonts w:ascii="Helvetica" w:hAnsi="Helvetica" w:cs="Tahoma"/>
          <w:bCs/>
          <w:color w:val="auto"/>
          <w:sz w:val="22"/>
          <w:szCs w:val="22"/>
        </w:rPr>
      </w:pPr>
      <w:r w:rsidRPr="00766B4E">
        <w:rPr>
          <w:rFonts w:ascii="Helvetica" w:hAnsi="Helvetica" w:cs="Times"/>
          <w:sz w:val="22"/>
          <w:szCs w:val="22"/>
          <w:lang w:eastAsia="en-US"/>
        </w:rPr>
        <w:t xml:space="preserve">la Società applica una </w:t>
      </w:r>
      <w:r w:rsidRPr="00766B4E">
        <w:rPr>
          <w:rFonts w:ascii="Helvetica" w:hAnsi="Helvetica" w:cs="Times"/>
          <w:i/>
          <w:sz w:val="22"/>
          <w:szCs w:val="22"/>
          <w:lang w:eastAsia="en-US"/>
        </w:rPr>
        <w:t xml:space="preserve">Record </w:t>
      </w:r>
      <w:proofErr w:type="spellStart"/>
      <w:r w:rsidRPr="00766B4E">
        <w:rPr>
          <w:rFonts w:ascii="Helvetica" w:hAnsi="Helvetica" w:cs="Times"/>
          <w:i/>
          <w:sz w:val="22"/>
          <w:szCs w:val="22"/>
          <w:lang w:eastAsia="en-US"/>
        </w:rPr>
        <w:t>Retention</w:t>
      </w:r>
      <w:proofErr w:type="spellEnd"/>
      <w:r w:rsidRPr="00766B4E">
        <w:rPr>
          <w:rFonts w:ascii="Helvetica" w:hAnsi="Helvetica" w:cs="Times"/>
          <w:i/>
          <w:sz w:val="22"/>
          <w:szCs w:val="22"/>
          <w:lang w:eastAsia="en-US"/>
        </w:rPr>
        <w:t xml:space="preserve"> Policy </w:t>
      </w:r>
      <w:r w:rsidRPr="00766B4E">
        <w:rPr>
          <w:rFonts w:ascii="Helvetica" w:hAnsi="Helvetica" w:cs="Times"/>
          <w:sz w:val="22"/>
          <w:szCs w:val="22"/>
          <w:lang w:eastAsia="en-US"/>
        </w:rPr>
        <w:t xml:space="preserve">(v. </w:t>
      </w:r>
      <w:proofErr w:type="spellStart"/>
      <w:r w:rsidRPr="00766B4E">
        <w:rPr>
          <w:rFonts w:ascii="Helvetica" w:hAnsi="Helvetica" w:cs="Times"/>
          <w:sz w:val="22"/>
          <w:szCs w:val="22"/>
          <w:lang w:eastAsia="en-US"/>
        </w:rPr>
        <w:t>all</w:t>
      </w:r>
      <w:proofErr w:type="spellEnd"/>
      <w:r w:rsidRPr="00766B4E">
        <w:rPr>
          <w:rFonts w:ascii="Helvetica" w:hAnsi="Helvetica" w:cs="Times"/>
          <w:sz w:val="22"/>
          <w:szCs w:val="22"/>
          <w:lang w:eastAsia="en-US"/>
        </w:rPr>
        <w:t xml:space="preserve">. </w:t>
      </w:r>
      <w:r w:rsidRPr="00766B4E">
        <w:rPr>
          <w:rFonts w:ascii="Helvetica" w:hAnsi="Helvetica" w:cs="Times"/>
          <w:b/>
          <w:bCs/>
          <w:sz w:val="22"/>
          <w:szCs w:val="22"/>
          <w:lang w:eastAsia="en-US"/>
        </w:rPr>
        <w:t>2</w:t>
      </w:r>
      <w:r w:rsidRPr="00766B4E">
        <w:rPr>
          <w:rFonts w:ascii="Helvetica" w:hAnsi="Helvetica" w:cs="Times"/>
          <w:sz w:val="22"/>
          <w:szCs w:val="22"/>
          <w:lang w:eastAsia="en-US"/>
        </w:rPr>
        <w:t xml:space="preserve">) </w:t>
      </w:r>
      <w:r w:rsidR="00601985" w:rsidRPr="00766B4E">
        <w:rPr>
          <w:rFonts w:ascii="Helvetica" w:hAnsi="Helvetica" w:cs="Times"/>
          <w:sz w:val="22"/>
          <w:szCs w:val="22"/>
          <w:lang w:eastAsia="en-US"/>
        </w:rPr>
        <w:t>per la gestione della conservazione e la successiva cancellazione dei dati;</w:t>
      </w:r>
    </w:p>
    <w:p w14:paraId="1B3E366C" w14:textId="2FD81ACB" w:rsidR="0058790B" w:rsidRPr="005005A4" w:rsidRDefault="0045456C" w:rsidP="008E1C69">
      <w:pPr>
        <w:pStyle w:val="Default"/>
        <w:spacing w:line="360" w:lineRule="auto"/>
        <w:ind w:left="720"/>
        <w:jc w:val="both"/>
        <w:rPr>
          <w:rFonts w:ascii="Helvetica" w:hAnsi="Helvetica" w:cs="Tahoma"/>
          <w:bCs/>
          <w:color w:val="auto"/>
          <w:sz w:val="22"/>
          <w:szCs w:val="22"/>
        </w:rPr>
      </w:pPr>
      <w:r w:rsidRPr="005005A4">
        <w:rPr>
          <w:rFonts w:ascii="Helvetica" w:hAnsi="Helvetica" w:cs="Tahoma"/>
          <w:bCs/>
          <w:color w:val="auto"/>
          <w:sz w:val="22"/>
          <w:szCs w:val="22"/>
        </w:rPr>
        <w:t>T</w:t>
      </w:r>
      <w:r w:rsidR="0058790B" w:rsidRPr="005005A4">
        <w:rPr>
          <w:rFonts w:ascii="Helvetica" w:hAnsi="Helvetica" w:cs="Tahoma"/>
          <w:bCs/>
          <w:color w:val="auto"/>
          <w:sz w:val="22"/>
          <w:szCs w:val="22"/>
        </w:rPr>
        <w:t>ale policy prevede limiti di conservazione – spirati i quali il documento è soggetto a eliminazione / distruzione – diversificati a seconda della tipologia di documento e dunque dei dati presenti all’interno del documento stesso prevedendo una ripartizione così suddivisa: documenti conservabili fino 30 giorni; documenti conservabili da 30 giorni fino ad un massimo di 12 mesi; documenti conservabili da 1 a 5 anni;</w:t>
      </w:r>
      <w:r w:rsidR="008E1C69" w:rsidRPr="005005A4">
        <w:rPr>
          <w:rFonts w:ascii="Helvetica" w:hAnsi="Helvetica" w:cs="Tahoma"/>
          <w:bCs/>
          <w:color w:val="auto"/>
          <w:sz w:val="22"/>
          <w:szCs w:val="22"/>
        </w:rPr>
        <w:t xml:space="preserve"> </w:t>
      </w:r>
      <w:r w:rsidR="00601985" w:rsidRPr="005005A4">
        <w:rPr>
          <w:rFonts w:ascii="Helvetica" w:hAnsi="Helvetica" w:cs="Tahoma"/>
          <w:bCs/>
          <w:color w:val="auto"/>
          <w:sz w:val="22"/>
          <w:szCs w:val="22"/>
        </w:rPr>
        <w:t xml:space="preserve">documenti </w:t>
      </w:r>
      <w:r w:rsidR="00601985" w:rsidRPr="005005A4">
        <w:rPr>
          <w:rFonts w:ascii="Helvetica" w:hAnsi="Helvetica" w:cs="Tahoma"/>
          <w:bCs/>
          <w:color w:val="auto"/>
          <w:sz w:val="22"/>
          <w:szCs w:val="22"/>
        </w:rPr>
        <w:lastRenderedPageBreak/>
        <w:t xml:space="preserve">conservabili fino a 10 anni; </w:t>
      </w:r>
      <w:r w:rsidR="0058790B" w:rsidRPr="005005A4">
        <w:rPr>
          <w:rFonts w:ascii="Helvetica" w:hAnsi="Helvetica" w:cs="Tahoma"/>
          <w:bCs/>
          <w:color w:val="auto"/>
          <w:sz w:val="22"/>
          <w:szCs w:val="22"/>
        </w:rPr>
        <w:t>documenti conservabili senza previsione di un termine definito</w:t>
      </w:r>
      <w:r w:rsidR="0058790B" w:rsidRPr="005005A4">
        <w:rPr>
          <w:rFonts w:ascii="Helvetica" w:hAnsi="Helvetica" w:cs="Times"/>
          <w:sz w:val="22"/>
          <w:szCs w:val="22"/>
          <w:lang w:eastAsia="en-US"/>
        </w:rPr>
        <w:t>.</w:t>
      </w:r>
    </w:p>
    <w:p w14:paraId="3CBA856E" w14:textId="55FC0A19" w:rsidR="0058790B" w:rsidRPr="005005A4" w:rsidRDefault="0058790B" w:rsidP="008E1C69">
      <w:pPr>
        <w:pStyle w:val="Default"/>
        <w:numPr>
          <w:ilvl w:val="0"/>
          <w:numId w:val="2"/>
        </w:numPr>
        <w:spacing w:line="360" w:lineRule="auto"/>
        <w:jc w:val="both"/>
        <w:rPr>
          <w:sz w:val="22"/>
          <w:szCs w:val="22"/>
        </w:rPr>
      </w:pPr>
      <w:r w:rsidRPr="005005A4">
        <w:rPr>
          <w:rFonts w:ascii="Helvetica" w:hAnsi="Helvetica" w:cs="Tahoma"/>
          <w:bCs/>
          <w:color w:val="auto"/>
          <w:sz w:val="22"/>
          <w:szCs w:val="22"/>
        </w:rPr>
        <w:t xml:space="preserve">i dati degli utenti del sito nonché degli utenti richiedenti informazioni commerciali </w:t>
      </w:r>
      <w:r w:rsidR="00F900F1" w:rsidRPr="005005A4">
        <w:rPr>
          <w:rFonts w:ascii="Helvetica" w:hAnsi="Helvetica" w:cs="Tahoma"/>
          <w:bCs/>
          <w:color w:val="auto"/>
          <w:sz w:val="22"/>
          <w:szCs w:val="22"/>
        </w:rPr>
        <w:t xml:space="preserve">ovvero operative </w:t>
      </w:r>
      <w:r w:rsidRPr="005005A4">
        <w:rPr>
          <w:rFonts w:ascii="Helvetica" w:hAnsi="Helvetica" w:cs="Tahoma"/>
          <w:bCs/>
          <w:color w:val="auto"/>
          <w:sz w:val="22"/>
          <w:szCs w:val="22"/>
        </w:rPr>
        <w:t xml:space="preserve">a mezzo del </w:t>
      </w:r>
      <w:proofErr w:type="spellStart"/>
      <w:r w:rsidRPr="005005A4">
        <w:rPr>
          <w:rFonts w:ascii="Helvetica" w:hAnsi="Helvetica" w:cs="Tahoma"/>
          <w:bCs/>
          <w:color w:val="auto"/>
          <w:sz w:val="22"/>
          <w:szCs w:val="22"/>
        </w:rPr>
        <w:t>form</w:t>
      </w:r>
      <w:proofErr w:type="spellEnd"/>
      <w:r w:rsidRPr="005005A4">
        <w:rPr>
          <w:rFonts w:ascii="Helvetica" w:hAnsi="Helvetica" w:cs="Tahoma"/>
          <w:bCs/>
          <w:color w:val="auto"/>
          <w:sz w:val="22"/>
          <w:szCs w:val="22"/>
        </w:rPr>
        <w:t xml:space="preserve"> presente sul medesimo sito</w:t>
      </w:r>
      <w:r w:rsidR="00601985" w:rsidRPr="005005A4">
        <w:rPr>
          <w:rFonts w:ascii="Helvetica" w:hAnsi="Helvetica" w:cs="Tahoma"/>
          <w:bCs/>
          <w:color w:val="auto"/>
          <w:sz w:val="22"/>
          <w:szCs w:val="22"/>
        </w:rPr>
        <w:t xml:space="preserve"> (http://www.gowen.it/contatta-gowen-srl.html)</w:t>
      </w:r>
      <w:r w:rsidRPr="005005A4">
        <w:rPr>
          <w:rFonts w:ascii="Helvetica" w:hAnsi="Helvetica" w:cs="Tahoma"/>
          <w:bCs/>
          <w:color w:val="auto"/>
          <w:sz w:val="22"/>
          <w:szCs w:val="22"/>
        </w:rPr>
        <w:t xml:space="preserve">, saranno conservati, commisurando il grado di indispensabilità, per il solo tempo necessario a raggiungere lo scopo dell’attività in oggetto e dunque per il tempo necessario a gestire la richiesta dell’utente e a fornire il relativo riscontro. In ogni caso, i dati degli utenti non vengono conservati dalla </w:t>
      </w:r>
      <w:r w:rsidR="00601985" w:rsidRPr="005005A4">
        <w:rPr>
          <w:rFonts w:ascii="Helvetica" w:hAnsi="Helvetica" w:cs="Tahoma"/>
          <w:bCs/>
          <w:color w:val="auto"/>
          <w:sz w:val="22"/>
          <w:szCs w:val="22"/>
        </w:rPr>
        <w:t>società</w:t>
      </w:r>
      <w:r w:rsidRPr="005005A4">
        <w:rPr>
          <w:rFonts w:ascii="Helvetica" w:hAnsi="Helvetica" w:cs="Tahoma"/>
          <w:bCs/>
          <w:color w:val="auto"/>
          <w:sz w:val="22"/>
          <w:szCs w:val="22"/>
        </w:rPr>
        <w:t xml:space="preserve"> per un periodo superiore a 365 giorni.</w:t>
      </w:r>
    </w:p>
    <w:p w14:paraId="466B3E34" w14:textId="549BC8F2" w:rsidR="0058790B" w:rsidRPr="005005A4" w:rsidRDefault="0058790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I </w:t>
      </w:r>
      <w:r w:rsidR="00F900F1" w:rsidRPr="005005A4">
        <w:rPr>
          <w:rFonts w:ascii="Helvetica" w:eastAsia="Calibri" w:hAnsi="Helvetica" w:cs="Tahoma"/>
          <w:color w:val="171717" w:themeColor="background2" w:themeShade="1A"/>
          <w:sz w:val="22"/>
          <w:szCs w:val="22"/>
          <w:lang w:eastAsia="it-IT" w:bidi="ar-SA"/>
        </w:rPr>
        <w:t>referenti privacy</w:t>
      </w:r>
      <w:r w:rsidRPr="005005A4">
        <w:rPr>
          <w:rFonts w:ascii="Helvetica" w:eastAsia="Calibri" w:hAnsi="Helvetica" w:cs="Tahoma"/>
          <w:color w:val="171717" w:themeColor="background2" w:themeShade="1A"/>
          <w:sz w:val="22"/>
          <w:szCs w:val="22"/>
          <w:lang w:eastAsia="it-IT" w:bidi="ar-SA"/>
        </w:rPr>
        <w:t xml:space="preserve"> – ciascuno per le proprie attribuzioni – </w:t>
      </w:r>
      <w:r w:rsidRPr="005005A4">
        <w:rPr>
          <w:rFonts w:ascii="Helvetica" w:hAnsi="Helvetica" w:cs="Tahoma"/>
          <w:color w:val="171717" w:themeColor="background2" w:themeShade="1A"/>
          <w:sz w:val="22"/>
          <w:szCs w:val="22"/>
          <w:lang w:eastAsia="it-IT"/>
        </w:rPr>
        <w:t xml:space="preserve">verificano </w:t>
      </w:r>
      <w:r w:rsidRPr="005005A4">
        <w:rPr>
          <w:rFonts w:ascii="Helvetica" w:eastAsia="Calibri" w:hAnsi="Helvetica" w:cs="Tahoma"/>
          <w:color w:val="171717" w:themeColor="background2" w:themeShade="1A"/>
          <w:sz w:val="22"/>
          <w:szCs w:val="22"/>
          <w:lang w:eastAsia="it-IT" w:bidi="ar-SA"/>
        </w:rPr>
        <w:t>periodicamente e comunque almeno ogni 3 mesi la corretta implementazione delle procedure di custodia dei dati informatici e se necessario propone la revisione degli standard adottati.</w:t>
      </w:r>
    </w:p>
    <w:p w14:paraId="041615E9" w14:textId="53406659" w:rsidR="002059DA" w:rsidRPr="006C3A45" w:rsidRDefault="002059DA"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7" w:name="_Toc8913683"/>
      <w:r w:rsidRPr="006C3A45">
        <w:rPr>
          <w:rFonts w:ascii="Helvetica" w:eastAsia="Times New Roman" w:hAnsi="Helvetica" w:cs="Times New Roman"/>
          <w:i/>
          <w:iCs/>
          <w:color w:val="862623"/>
          <w:sz w:val="22"/>
          <w:szCs w:val="22"/>
          <w:lang w:eastAsia="it-IT" w:bidi="ar-SA"/>
        </w:rPr>
        <w:t>2.</w:t>
      </w:r>
      <w:r w:rsidR="00F500A9" w:rsidRPr="006C3A45">
        <w:rPr>
          <w:rFonts w:ascii="Helvetica" w:eastAsia="Times New Roman" w:hAnsi="Helvetica" w:cs="Times New Roman"/>
          <w:i/>
          <w:iCs/>
          <w:color w:val="862623"/>
          <w:sz w:val="22"/>
          <w:szCs w:val="22"/>
          <w:lang w:eastAsia="it-IT" w:bidi="ar-SA"/>
        </w:rPr>
        <w:t>6</w:t>
      </w:r>
      <w:r w:rsidRPr="006C3A45">
        <w:rPr>
          <w:rFonts w:ascii="Helvetica" w:eastAsia="Times New Roman" w:hAnsi="Helvetica" w:cs="Times New Roman"/>
          <w:i/>
          <w:iCs/>
          <w:color w:val="862623"/>
          <w:sz w:val="22"/>
          <w:szCs w:val="22"/>
          <w:lang w:eastAsia="it-IT" w:bidi="ar-SA"/>
        </w:rPr>
        <w:t>) Sicurezza degli impianti e dei luoghi ove avviene il trattamento dei dati</w:t>
      </w:r>
      <w:bookmarkEnd w:id="7"/>
      <w:r w:rsidRPr="006C3A45">
        <w:rPr>
          <w:rFonts w:ascii="Helvetica" w:eastAsia="Times New Roman" w:hAnsi="Helvetica" w:cs="Times New Roman"/>
          <w:i/>
          <w:iCs/>
          <w:color w:val="862623"/>
          <w:sz w:val="22"/>
          <w:szCs w:val="22"/>
          <w:lang w:eastAsia="it-IT" w:bidi="ar-SA"/>
        </w:rPr>
        <w:t xml:space="preserve"> </w:t>
      </w:r>
    </w:p>
    <w:p w14:paraId="1B83CC06" w14:textId="2F0CE923" w:rsidR="00440D13" w:rsidRPr="005005A4" w:rsidRDefault="00F900F1"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bCs/>
          <w:color w:val="0D0D0D" w:themeColor="text1" w:themeTint="F2"/>
          <w:sz w:val="22"/>
          <w:szCs w:val="22"/>
        </w:rPr>
        <w:t xml:space="preserve">Le sedi </w:t>
      </w:r>
      <w:r w:rsidR="00AE52E3" w:rsidRPr="005005A4">
        <w:rPr>
          <w:rFonts w:ascii="Helvetica" w:hAnsi="Helvetica" w:cs="Tahoma"/>
          <w:bCs/>
          <w:color w:val="0D0D0D" w:themeColor="text1" w:themeTint="F2"/>
          <w:sz w:val="22"/>
          <w:szCs w:val="22"/>
        </w:rPr>
        <w:t xml:space="preserve">della Società </w:t>
      </w:r>
      <w:r w:rsidRPr="005005A4">
        <w:rPr>
          <w:rFonts w:ascii="Helvetica" w:hAnsi="Helvetica" w:cs="Tahoma"/>
          <w:bCs/>
          <w:color w:val="0D0D0D" w:themeColor="text1" w:themeTint="F2"/>
          <w:sz w:val="22"/>
          <w:szCs w:val="22"/>
        </w:rPr>
        <w:t>sono</w:t>
      </w:r>
      <w:r w:rsidR="00AE52E3" w:rsidRPr="005005A4">
        <w:rPr>
          <w:rFonts w:ascii="Helvetica" w:hAnsi="Helvetica" w:cs="Tahoma"/>
          <w:bCs/>
          <w:color w:val="0D0D0D" w:themeColor="text1" w:themeTint="F2"/>
          <w:sz w:val="22"/>
          <w:szCs w:val="22"/>
        </w:rPr>
        <w:t xml:space="preserve"> dotat</w:t>
      </w:r>
      <w:r w:rsidRPr="005005A4">
        <w:rPr>
          <w:rFonts w:ascii="Helvetica" w:hAnsi="Helvetica" w:cs="Tahoma"/>
          <w:bCs/>
          <w:color w:val="0D0D0D" w:themeColor="text1" w:themeTint="F2"/>
          <w:sz w:val="22"/>
          <w:szCs w:val="22"/>
        </w:rPr>
        <w:t xml:space="preserve">e </w:t>
      </w:r>
      <w:r w:rsidR="00AE52E3" w:rsidRPr="005005A4">
        <w:rPr>
          <w:rFonts w:ascii="Helvetica" w:hAnsi="Helvetica" w:cs="Tahoma"/>
          <w:bCs/>
          <w:color w:val="0D0D0D" w:themeColor="text1" w:themeTint="F2"/>
          <w:sz w:val="22"/>
          <w:szCs w:val="22"/>
        </w:rPr>
        <w:t xml:space="preserve">di allarme </w:t>
      </w:r>
      <w:r w:rsidR="00440D13" w:rsidRPr="005005A4">
        <w:rPr>
          <w:rFonts w:ascii="Helvetica" w:hAnsi="Helvetica" w:cs="Tahoma"/>
          <w:bCs/>
          <w:color w:val="0D0D0D" w:themeColor="text1" w:themeTint="F2"/>
          <w:sz w:val="22"/>
          <w:szCs w:val="22"/>
        </w:rPr>
        <w:t>collegato a cerniere magnetiche installate sulle porte di ingresso nonché connesso a sensori di moviment</w:t>
      </w:r>
      <w:r w:rsidRPr="005005A4">
        <w:rPr>
          <w:rFonts w:ascii="Helvetica" w:hAnsi="Helvetica" w:cs="Tahoma"/>
          <w:bCs/>
          <w:color w:val="0D0D0D" w:themeColor="text1" w:themeTint="F2"/>
          <w:sz w:val="22"/>
          <w:szCs w:val="22"/>
        </w:rPr>
        <w:t xml:space="preserve">o. </w:t>
      </w:r>
      <w:r w:rsidR="00440D13" w:rsidRPr="005005A4">
        <w:rPr>
          <w:rFonts w:ascii="Helvetica" w:hAnsi="Helvetica" w:cs="Tahoma"/>
          <w:bCs/>
          <w:color w:val="0D0D0D" w:themeColor="text1" w:themeTint="F2"/>
          <w:sz w:val="22"/>
          <w:szCs w:val="22"/>
        </w:rPr>
        <w:t>Il sistema avvisa il Titolare</w:t>
      </w:r>
      <w:r w:rsidR="00AE52E3" w:rsidRPr="005005A4">
        <w:rPr>
          <w:rFonts w:ascii="Helvetica" w:hAnsi="Helvetica" w:cs="Tahoma"/>
          <w:bCs/>
          <w:color w:val="0D0D0D" w:themeColor="text1" w:themeTint="F2"/>
          <w:sz w:val="22"/>
          <w:szCs w:val="22"/>
        </w:rPr>
        <w:t xml:space="preserve"> ovvero altri soggetti </w:t>
      </w:r>
      <w:r w:rsidR="009819A2" w:rsidRPr="005005A4">
        <w:rPr>
          <w:rFonts w:ascii="Helvetica" w:hAnsi="Helvetica" w:cs="Tahoma"/>
          <w:bCs/>
          <w:color w:val="0D0D0D" w:themeColor="text1" w:themeTint="F2"/>
          <w:sz w:val="22"/>
          <w:szCs w:val="22"/>
        </w:rPr>
        <w:t xml:space="preserve">specificatamente </w:t>
      </w:r>
      <w:r w:rsidR="00AE52E3" w:rsidRPr="005005A4">
        <w:rPr>
          <w:rFonts w:ascii="Helvetica" w:hAnsi="Helvetica" w:cs="Tahoma"/>
          <w:bCs/>
          <w:color w:val="0D0D0D" w:themeColor="text1" w:themeTint="F2"/>
          <w:sz w:val="22"/>
          <w:szCs w:val="22"/>
        </w:rPr>
        <w:t xml:space="preserve">indicati dallo stesso Titolare </w:t>
      </w:r>
      <w:r w:rsidR="00440D13" w:rsidRPr="005005A4">
        <w:rPr>
          <w:rFonts w:ascii="Helvetica" w:hAnsi="Helvetica" w:cs="Tahoma"/>
          <w:bCs/>
          <w:color w:val="0D0D0D" w:themeColor="text1" w:themeTint="F2"/>
          <w:sz w:val="22"/>
          <w:szCs w:val="22"/>
        </w:rPr>
        <w:t>mediante sms eventuali rilevazioni anomale.</w:t>
      </w:r>
    </w:p>
    <w:p w14:paraId="4F86D8D1" w14:textId="355ABF83" w:rsidR="00AE52E3" w:rsidRPr="005005A4" w:rsidRDefault="00AE52E3"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Si accede alla sed</w:t>
      </w:r>
      <w:r w:rsidR="00731BB1" w:rsidRPr="005005A4">
        <w:rPr>
          <w:rFonts w:ascii="Helvetica" w:eastAsia="Calibri" w:hAnsi="Helvetica" w:cs="Tahoma"/>
          <w:color w:val="171717" w:themeColor="background2" w:themeShade="1A"/>
          <w:sz w:val="22"/>
          <w:szCs w:val="22"/>
          <w:lang w:eastAsia="it-IT" w:bidi="ar-SA"/>
        </w:rPr>
        <w:t xml:space="preserve">e </w:t>
      </w:r>
      <w:r w:rsidRPr="005005A4">
        <w:rPr>
          <w:rFonts w:ascii="Helvetica" w:eastAsia="Calibri" w:hAnsi="Helvetica" w:cs="Tahoma"/>
          <w:color w:val="171717" w:themeColor="background2" w:themeShade="1A"/>
          <w:sz w:val="22"/>
          <w:szCs w:val="22"/>
          <w:lang w:eastAsia="it-IT" w:bidi="ar-SA"/>
        </w:rPr>
        <w:t xml:space="preserve">della società disattivando l’allarme </w:t>
      </w:r>
      <w:r w:rsidR="00731BB1" w:rsidRPr="005005A4">
        <w:rPr>
          <w:rFonts w:ascii="Helvetica" w:eastAsia="Calibri" w:hAnsi="Helvetica" w:cs="Tahoma"/>
          <w:color w:val="171717" w:themeColor="background2" w:themeShade="1A"/>
          <w:sz w:val="22"/>
          <w:szCs w:val="22"/>
          <w:lang w:eastAsia="it-IT" w:bidi="ar-SA"/>
        </w:rPr>
        <w:t xml:space="preserve">e </w:t>
      </w:r>
      <w:r w:rsidRPr="005005A4">
        <w:rPr>
          <w:rFonts w:ascii="Helvetica" w:eastAsia="Calibri" w:hAnsi="Helvetica" w:cs="Tahoma"/>
          <w:color w:val="171717" w:themeColor="background2" w:themeShade="1A"/>
          <w:sz w:val="22"/>
          <w:szCs w:val="22"/>
          <w:lang w:eastAsia="it-IT" w:bidi="ar-SA"/>
        </w:rPr>
        <w:t>mediante chiavi fisiche per le serrature di ingresso.</w:t>
      </w:r>
      <w:r w:rsidR="009819A2" w:rsidRPr="005005A4">
        <w:rPr>
          <w:rFonts w:ascii="Helvetica" w:eastAsia="Calibri" w:hAnsi="Helvetica" w:cs="Tahoma"/>
          <w:color w:val="171717" w:themeColor="background2" w:themeShade="1A"/>
          <w:sz w:val="22"/>
          <w:szCs w:val="22"/>
          <w:lang w:eastAsia="it-IT" w:bidi="ar-SA"/>
        </w:rPr>
        <w:t xml:space="preserve"> </w:t>
      </w:r>
      <w:r w:rsidR="00F900F1" w:rsidRPr="005005A4">
        <w:rPr>
          <w:rFonts w:ascii="Helvetica" w:hAnsi="Helvetica" w:cs="Tahoma"/>
          <w:bCs/>
          <w:color w:val="0D0D0D" w:themeColor="text1" w:themeTint="F2"/>
          <w:sz w:val="22"/>
          <w:szCs w:val="22"/>
        </w:rPr>
        <w:t xml:space="preserve">Ogni soggetto autorizzato è dotato </w:t>
      </w:r>
      <w:r w:rsidR="00731BB1" w:rsidRPr="005005A4">
        <w:rPr>
          <w:rFonts w:ascii="Helvetica" w:hAnsi="Helvetica" w:cs="Tahoma"/>
          <w:bCs/>
          <w:color w:val="0D0D0D" w:themeColor="text1" w:themeTint="F2"/>
          <w:sz w:val="22"/>
          <w:szCs w:val="22"/>
        </w:rPr>
        <w:t>delle</w:t>
      </w:r>
      <w:r w:rsidR="009819A2" w:rsidRPr="005005A4">
        <w:rPr>
          <w:rFonts w:ascii="Helvetica" w:hAnsi="Helvetica" w:cs="Tahoma"/>
          <w:bCs/>
          <w:color w:val="0D0D0D" w:themeColor="text1" w:themeTint="F2"/>
          <w:sz w:val="22"/>
          <w:szCs w:val="22"/>
        </w:rPr>
        <w:t xml:space="preserve"> chiavi</w:t>
      </w:r>
      <w:r w:rsidR="00731BB1" w:rsidRPr="005005A4">
        <w:rPr>
          <w:rFonts w:ascii="Helvetica" w:hAnsi="Helvetica" w:cs="Tahoma"/>
          <w:bCs/>
          <w:color w:val="0D0D0D" w:themeColor="text1" w:themeTint="F2"/>
          <w:sz w:val="22"/>
          <w:szCs w:val="22"/>
        </w:rPr>
        <w:t xml:space="preserve"> di accesso alla </w:t>
      </w:r>
      <w:r w:rsidR="00D81EED">
        <w:rPr>
          <w:rFonts w:ascii="Helvetica" w:hAnsi="Helvetica" w:cs="Tahoma"/>
          <w:bCs/>
          <w:color w:val="0D0D0D" w:themeColor="text1" w:themeTint="F2"/>
          <w:sz w:val="22"/>
          <w:szCs w:val="22"/>
        </w:rPr>
        <w:t>sede</w:t>
      </w:r>
      <w:r w:rsidR="00731BB1" w:rsidRPr="005005A4">
        <w:rPr>
          <w:rFonts w:ascii="Helvetica" w:hAnsi="Helvetica" w:cs="Tahoma"/>
          <w:bCs/>
          <w:color w:val="0D0D0D" w:themeColor="text1" w:themeTint="F2"/>
          <w:sz w:val="22"/>
          <w:szCs w:val="22"/>
        </w:rPr>
        <w:t>;</w:t>
      </w:r>
    </w:p>
    <w:p w14:paraId="7DD81E6D" w14:textId="5C17C50E" w:rsidR="00756BC4" w:rsidRPr="005005A4" w:rsidRDefault="00F900F1"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Il Titolare, </w:t>
      </w:r>
      <w:r w:rsidR="00D44954" w:rsidRPr="005005A4">
        <w:rPr>
          <w:rFonts w:ascii="Helvetica" w:eastAsia="Calibri" w:hAnsi="Helvetica" w:cs="Tahoma"/>
          <w:color w:val="171717" w:themeColor="background2" w:themeShade="1A"/>
          <w:sz w:val="22"/>
          <w:szCs w:val="22"/>
          <w:lang w:eastAsia="it-IT" w:bidi="ar-SA"/>
        </w:rPr>
        <w:t>coadiuvat</w:t>
      </w:r>
      <w:r w:rsidRPr="005005A4">
        <w:rPr>
          <w:rFonts w:ascii="Helvetica" w:eastAsia="Calibri" w:hAnsi="Helvetica" w:cs="Tahoma"/>
          <w:color w:val="171717" w:themeColor="background2" w:themeShade="1A"/>
          <w:sz w:val="22"/>
          <w:szCs w:val="22"/>
          <w:lang w:eastAsia="it-IT" w:bidi="ar-SA"/>
        </w:rPr>
        <w:t>o</w:t>
      </w:r>
      <w:r w:rsidR="00D44954" w:rsidRPr="005005A4">
        <w:rPr>
          <w:rFonts w:ascii="Helvetica" w:eastAsia="Calibri" w:hAnsi="Helvetica" w:cs="Tahoma"/>
          <w:color w:val="171717" w:themeColor="background2" w:themeShade="1A"/>
          <w:sz w:val="22"/>
          <w:szCs w:val="22"/>
          <w:lang w:eastAsia="it-IT" w:bidi="ar-SA"/>
        </w:rPr>
        <w:t xml:space="preserve"> da</w:t>
      </w:r>
      <w:r w:rsidRPr="005005A4">
        <w:rPr>
          <w:rFonts w:ascii="Helvetica" w:eastAsia="Calibri" w:hAnsi="Helvetica" w:cs="Tahoma"/>
          <w:color w:val="171717" w:themeColor="background2" w:themeShade="1A"/>
          <w:sz w:val="22"/>
          <w:szCs w:val="22"/>
          <w:lang w:eastAsia="it-IT" w:bidi="ar-SA"/>
        </w:rPr>
        <w:t>l</w:t>
      </w:r>
      <w:r w:rsidR="00D44954" w:rsidRPr="005005A4">
        <w:rPr>
          <w:rFonts w:ascii="Helvetica" w:eastAsia="Calibri" w:hAnsi="Helvetica" w:cs="Tahoma"/>
          <w:color w:val="171717" w:themeColor="background2" w:themeShade="1A"/>
          <w:sz w:val="22"/>
          <w:szCs w:val="22"/>
          <w:lang w:eastAsia="it-IT" w:bidi="ar-SA"/>
        </w:rPr>
        <w:t xml:space="preserve"> </w:t>
      </w:r>
      <w:r w:rsidRPr="005005A4">
        <w:rPr>
          <w:rFonts w:ascii="Helvetica" w:eastAsia="Calibri" w:hAnsi="Helvetica" w:cs="Tahoma"/>
          <w:color w:val="171717" w:themeColor="background2" w:themeShade="1A"/>
          <w:sz w:val="22"/>
          <w:szCs w:val="22"/>
          <w:lang w:eastAsia="it-IT" w:bidi="ar-SA"/>
        </w:rPr>
        <w:t xml:space="preserve">referente privacy e dal </w:t>
      </w:r>
      <w:r w:rsidR="00D44954" w:rsidRPr="005005A4">
        <w:rPr>
          <w:rFonts w:ascii="Helvetica" w:eastAsia="Calibri" w:hAnsi="Helvetica" w:cs="Tahoma"/>
          <w:color w:val="171717" w:themeColor="background2" w:themeShade="1A"/>
          <w:sz w:val="22"/>
          <w:szCs w:val="22"/>
          <w:lang w:eastAsia="it-IT" w:bidi="ar-SA"/>
        </w:rPr>
        <w:t>responsabil</w:t>
      </w:r>
      <w:r w:rsidRPr="005005A4">
        <w:rPr>
          <w:rFonts w:ascii="Helvetica" w:eastAsia="Calibri" w:hAnsi="Helvetica" w:cs="Tahoma"/>
          <w:color w:val="171717" w:themeColor="background2" w:themeShade="1A"/>
          <w:sz w:val="22"/>
          <w:szCs w:val="22"/>
          <w:lang w:eastAsia="it-IT" w:bidi="ar-SA"/>
        </w:rPr>
        <w:t>e</w:t>
      </w:r>
      <w:r w:rsidR="00D44954" w:rsidRPr="005005A4">
        <w:rPr>
          <w:rFonts w:ascii="Helvetica" w:eastAsia="Calibri" w:hAnsi="Helvetica" w:cs="Tahoma"/>
          <w:color w:val="171717" w:themeColor="background2" w:themeShade="1A"/>
          <w:sz w:val="22"/>
          <w:szCs w:val="22"/>
          <w:lang w:eastAsia="it-IT" w:bidi="ar-SA"/>
        </w:rPr>
        <w:t xml:space="preserve"> della sicurezza dei luoghi di lavoro</w:t>
      </w:r>
      <w:r w:rsidRPr="005005A4">
        <w:rPr>
          <w:rFonts w:ascii="Helvetica" w:eastAsia="Calibri" w:hAnsi="Helvetica" w:cs="Tahoma"/>
          <w:color w:val="171717" w:themeColor="background2" w:themeShade="1A"/>
          <w:sz w:val="22"/>
          <w:szCs w:val="22"/>
          <w:lang w:eastAsia="it-IT" w:bidi="ar-SA"/>
        </w:rPr>
        <w:t xml:space="preserve">, </w:t>
      </w:r>
      <w:r w:rsidR="00D44954" w:rsidRPr="005005A4">
        <w:rPr>
          <w:rFonts w:ascii="Helvetica" w:eastAsia="Calibri" w:hAnsi="Helvetica" w:cs="Tahoma"/>
          <w:color w:val="171717" w:themeColor="background2" w:themeShade="1A"/>
          <w:sz w:val="22"/>
          <w:szCs w:val="22"/>
          <w:lang w:eastAsia="it-IT" w:bidi="ar-SA"/>
        </w:rPr>
        <w:t>verifica periodicamente e comunque almeno ogni 3 mesi il corretto funzionamento, degli impianti e delle tecnologie preposte alla sicurezza dei dati quali</w:t>
      </w:r>
      <w:r w:rsidR="00731BB1" w:rsidRPr="005005A4">
        <w:rPr>
          <w:rFonts w:ascii="Helvetica" w:eastAsia="Calibri" w:hAnsi="Helvetica" w:cs="Tahoma"/>
          <w:color w:val="171717" w:themeColor="background2" w:themeShade="1A"/>
          <w:sz w:val="22"/>
          <w:szCs w:val="22"/>
          <w:lang w:eastAsia="it-IT" w:bidi="ar-SA"/>
        </w:rPr>
        <w:t xml:space="preserve"> </w:t>
      </w:r>
      <w:r w:rsidR="00D44954" w:rsidRPr="005005A4">
        <w:rPr>
          <w:rFonts w:ascii="Helvetica" w:eastAsia="Calibri" w:hAnsi="Helvetica" w:cs="Tahoma"/>
          <w:color w:val="171717" w:themeColor="background2" w:themeShade="1A"/>
          <w:sz w:val="22"/>
          <w:szCs w:val="22"/>
          <w:lang w:eastAsia="it-IT" w:bidi="ar-SA"/>
        </w:rPr>
        <w:t>gruppi di continuità, impianto antincendio e allarme.</w:t>
      </w:r>
    </w:p>
    <w:p w14:paraId="596632B3" w14:textId="5921F4D4" w:rsidR="00756BC4" w:rsidRPr="005005A4" w:rsidRDefault="00756BC4"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8" w:name="_Toc8913684"/>
      <w:r w:rsidRPr="005005A4">
        <w:rPr>
          <w:rFonts w:ascii="Helvetica" w:eastAsia="Times New Roman" w:hAnsi="Helvetica" w:cs="Times New Roman"/>
          <w:i/>
          <w:iCs/>
          <w:color w:val="862623"/>
          <w:sz w:val="22"/>
          <w:szCs w:val="22"/>
          <w:lang w:eastAsia="it-IT" w:bidi="ar-SA"/>
        </w:rPr>
        <w:t>2.</w:t>
      </w:r>
      <w:r w:rsidR="00F500A9" w:rsidRPr="005005A4">
        <w:rPr>
          <w:rFonts w:ascii="Helvetica" w:eastAsia="Times New Roman" w:hAnsi="Helvetica" w:cs="Times New Roman"/>
          <w:i/>
          <w:iCs/>
          <w:color w:val="862623"/>
          <w:sz w:val="22"/>
          <w:szCs w:val="22"/>
          <w:lang w:eastAsia="it-IT" w:bidi="ar-SA"/>
        </w:rPr>
        <w:t>7</w:t>
      </w:r>
      <w:r w:rsidRPr="005005A4">
        <w:rPr>
          <w:rFonts w:ascii="Helvetica" w:eastAsia="Times New Roman" w:hAnsi="Helvetica" w:cs="Times New Roman"/>
          <w:i/>
          <w:iCs/>
          <w:color w:val="862623"/>
          <w:sz w:val="22"/>
          <w:szCs w:val="22"/>
          <w:lang w:eastAsia="it-IT" w:bidi="ar-SA"/>
        </w:rPr>
        <w:t>) Eventuali richieste dell’autorità giudiziaria di documentazione informatica</w:t>
      </w:r>
      <w:bookmarkEnd w:id="8"/>
    </w:p>
    <w:p w14:paraId="3F652A6B" w14:textId="3336EA0C" w:rsidR="00756BC4" w:rsidRPr="005005A4" w:rsidRDefault="00756BC4" w:rsidP="008E1C69">
      <w:pPr>
        <w:pStyle w:val="Paragrafoelenco"/>
        <w:numPr>
          <w:ilvl w:val="0"/>
          <w:numId w:val="15"/>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Nel caso di richieste investigative dell’autorità giudiziaria o di polizia giudiziaria ovvero di tutela dei beni della Società, i </w:t>
      </w:r>
      <w:r w:rsidR="00F900F1" w:rsidRPr="005005A4">
        <w:rPr>
          <w:rFonts w:ascii="Helvetica" w:eastAsia="Calibri" w:hAnsi="Helvetica" w:cs="Tahoma"/>
          <w:color w:val="171717" w:themeColor="background2" w:themeShade="1A"/>
          <w:sz w:val="22"/>
          <w:szCs w:val="22"/>
          <w:lang w:eastAsia="it-IT" w:bidi="ar-SA"/>
        </w:rPr>
        <w:t>Referenti privacy</w:t>
      </w:r>
      <w:r w:rsidRPr="005005A4">
        <w:rPr>
          <w:rFonts w:ascii="Helvetica" w:eastAsia="Calibri" w:hAnsi="Helvetica" w:cs="Tahoma"/>
          <w:color w:val="171717" w:themeColor="background2" w:themeShade="1A"/>
          <w:sz w:val="22"/>
          <w:szCs w:val="22"/>
          <w:lang w:eastAsia="it-IT" w:bidi="ar-SA"/>
        </w:rPr>
        <w:t xml:space="preserve"> – ciascuno per le proprie attribuzioni – ovvero il Titolare del Trattamento, dispongono l’estrazione della documentazione informatica richiesta contenente dati personali su di un supporto esterno criptato custodito in cassetta di sicurezza chiusa a chiave in attesa di consegna dei file all’autorità richiedente.</w:t>
      </w:r>
    </w:p>
    <w:p w14:paraId="23D8E188" w14:textId="6F91E4BC" w:rsidR="00756BC4" w:rsidRPr="005005A4" w:rsidRDefault="00756BC4" w:rsidP="008E1C69">
      <w:pPr>
        <w:pStyle w:val="Paragrafoelenco"/>
        <w:numPr>
          <w:ilvl w:val="0"/>
          <w:numId w:val="15"/>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lastRenderedPageBreak/>
        <w:t xml:space="preserve">Avvenuta la trasmissione, i </w:t>
      </w:r>
      <w:r w:rsidR="00F900F1" w:rsidRPr="005005A4">
        <w:rPr>
          <w:rFonts w:ascii="Helvetica" w:eastAsia="Calibri" w:hAnsi="Helvetica" w:cs="Tahoma"/>
          <w:color w:val="171717" w:themeColor="background2" w:themeShade="1A"/>
          <w:sz w:val="22"/>
          <w:szCs w:val="22"/>
          <w:lang w:eastAsia="it-IT" w:bidi="ar-SA"/>
        </w:rPr>
        <w:t>Referenti privacy</w:t>
      </w:r>
      <w:r w:rsidRPr="005005A4">
        <w:rPr>
          <w:rFonts w:ascii="Helvetica" w:eastAsia="Calibri" w:hAnsi="Helvetica" w:cs="Tahoma"/>
          <w:color w:val="171717" w:themeColor="background2" w:themeShade="1A"/>
          <w:sz w:val="22"/>
          <w:szCs w:val="22"/>
          <w:lang w:eastAsia="it-IT" w:bidi="ar-SA"/>
        </w:rPr>
        <w:t xml:space="preserve"> – ciascuno per le proprie attribuzioni – ovvero il Titolare del Trattamento, dispongono precise misure (dunque da valutarsi caso per caso) relativamente alla necessità di conservazione o archiviazione dei file oggetto di trasferimento. </w:t>
      </w:r>
    </w:p>
    <w:p w14:paraId="5F99415E" w14:textId="49C19752" w:rsidR="008E1C69" w:rsidRPr="005005A4" w:rsidRDefault="00825AA9" w:rsidP="008E1C69">
      <w:pPr>
        <w:pStyle w:val="Paragrafoelenco"/>
        <w:numPr>
          <w:ilvl w:val="0"/>
          <w:numId w:val="15"/>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171717" w:themeColor="background2" w:themeShade="1A"/>
          <w:sz w:val="22"/>
          <w:szCs w:val="22"/>
        </w:rPr>
        <w:t xml:space="preserve">Al termine delle necessità previste, nel caso in cui non vi sia necessità di conservazione o archiviazione, i </w:t>
      </w:r>
      <w:r w:rsidR="00F900F1" w:rsidRPr="005005A4">
        <w:rPr>
          <w:rFonts w:ascii="Helvetica" w:hAnsi="Helvetica" w:cs="Tahoma"/>
          <w:color w:val="171717" w:themeColor="background2" w:themeShade="1A"/>
          <w:sz w:val="22"/>
          <w:szCs w:val="22"/>
        </w:rPr>
        <w:t>referenti privacy</w:t>
      </w:r>
      <w:r w:rsidRPr="005005A4">
        <w:rPr>
          <w:rFonts w:ascii="Helvetica" w:eastAsia="Calibri" w:hAnsi="Helvetica" w:cs="Tahoma"/>
          <w:color w:val="171717" w:themeColor="background2" w:themeShade="1A"/>
          <w:sz w:val="22"/>
          <w:szCs w:val="22"/>
          <w:lang w:eastAsia="it-IT" w:bidi="ar-SA"/>
        </w:rPr>
        <w:t xml:space="preserve"> – ciascuno per le proprie attribuzioni – devono provvedere a eliminare o rendere inutilizzabili i file sui quali sono presenti i dati trattati alla fine del trattamento in modo da impedire la dispersione degli stessi e l’accesso a soggetti non autorizzati.</w:t>
      </w:r>
    </w:p>
    <w:p w14:paraId="253B2469" w14:textId="77777777" w:rsidR="00057028" w:rsidRPr="005005A4" w:rsidRDefault="00AD3D7F" w:rsidP="008E1C69">
      <w:pPr>
        <w:pStyle w:val="Default"/>
        <w:numPr>
          <w:ilvl w:val="0"/>
          <w:numId w:val="1"/>
        </w:numPr>
        <w:spacing w:line="360" w:lineRule="auto"/>
        <w:ind w:right="142"/>
        <w:jc w:val="both"/>
        <w:outlineLvl w:val="1"/>
        <w:rPr>
          <w:rFonts w:ascii="Helvetica" w:hAnsi="Helvetica" w:cs="Tahoma"/>
          <w:b/>
          <w:bCs/>
          <w:i/>
          <w:iCs/>
          <w:color w:val="862623"/>
          <w:sz w:val="22"/>
          <w:szCs w:val="22"/>
          <w:lang w:eastAsia="en-US"/>
        </w:rPr>
      </w:pPr>
      <w:bookmarkStart w:id="9" w:name="_Toc8913685"/>
      <w:r w:rsidRPr="005005A4">
        <w:rPr>
          <w:rFonts w:ascii="Helvetica" w:hAnsi="Helvetica" w:cs="Tahoma"/>
          <w:b/>
          <w:bCs/>
          <w:i/>
          <w:iCs/>
          <w:color w:val="862623"/>
          <w:sz w:val="22"/>
          <w:szCs w:val="22"/>
          <w:lang w:eastAsia="en-US"/>
        </w:rPr>
        <w:t>t</w:t>
      </w:r>
      <w:r w:rsidR="00CA782F" w:rsidRPr="005005A4">
        <w:rPr>
          <w:rFonts w:ascii="Helvetica" w:hAnsi="Helvetica" w:cs="Tahoma"/>
          <w:b/>
          <w:bCs/>
          <w:i/>
          <w:iCs/>
          <w:color w:val="862623"/>
          <w:sz w:val="22"/>
          <w:szCs w:val="22"/>
          <w:lang w:eastAsia="en-US"/>
        </w:rPr>
        <w:t>rattamento senza strumenti elettronici</w:t>
      </w:r>
      <w:bookmarkEnd w:id="9"/>
    </w:p>
    <w:p w14:paraId="16617D05" w14:textId="75EA2F6D" w:rsidR="003E74A8" w:rsidRPr="005005A4" w:rsidRDefault="003E74A8" w:rsidP="008E1C69">
      <w:pPr>
        <w:pStyle w:val="Default"/>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La Società svolge le attività relative al proprio business anch</w:t>
      </w:r>
      <w:r w:rsidR="00601985" w:rsidRPr="005005A4">
        <w:rPr>
          <w:rFonts w:ascii="Helvetica" w:hAnsi="Helvetica" w:cs="Tahoma"/>
          <w:color w:val="auto"/>
          <w:sz w:val="22"/>
          <w:szCs w:val="22"/>
          <w:lang w:eastAsia="en-US"/>
        </w:rPr>
        <w:t xml:space="preserve">e </w:t>
      </w:r>
      <w:r w:rsidRPr="005005A4">
        <w:rPr>
          <w:rFonts w:ascii="Helvetica" w:hAnsi="Helvetica" w:cs="Tahoma"/>
          <w:color w:val="auto"/>
          <w:sz w:val="22"/>
          <w:szCs w:val="22"/>
          <w:lang w:eastAsia="en-US"/>
        </w:rPr>
        <w:t>per il tramite di documenti cartacei. Pertanto, attraverso tali documenti cartacei e per mezzo l’archiviazione cartacea degli stessi, avviene parte del trattamento dei dati personali.</w:t>
      </w:r>
    </w:p>
    <w:p w14:paraId="6B65D7ED" w14:textId="325B24B4" w:rsidR="00E350C4" w:rsidRPr="005005A4" w:rsidRDefault="00E350C4"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10" w:name="_Toc8913686"/>
      <w:r w:rsidRPr="005005A4">
        <w:rPr>
          <w:rFonts w:ascii="Helvetica" w:eastAsia="Times New Roman" w:hAnsi="Helvetica" w:cs="Times New Roman"/>
          <w:i/>
          <w:iCs/>
          <w:color w:val="862623"/>
          <w:sz w:val="22"/>
          <w:szCs w:val="22"/>
          <w:lang w:eastAsia="it-IT" w:bidi="ar-SA"/>
        </w:rPr>
        <w:t>3.1) Aggiornamento periodico dell’ambito consentito</w:t>
      </w:r>
      <w:r w:rsidR="00F500A9" w:rsidRPr="005005A4">
        <w:rPr>
          <w:rFonts w:ascii="Helvetica" w:eastAsia="Times New Roman" w:hAnsi="Helvetica" w:cs="Times New Roman"/>
          <w:i/>
          <w:iCs/>
          <w:color w:val="862623"/>
          <w:sz w:val="22"/>
          <w:szCs w:val="22"/>
          <w:lang w:eastAsia="it-IT" w:bidi="ar-SA"/>
        </w:rPr>
        <w:t xml:space="preserve"> e verifica periodica efficacia misure</w:t>
      </w:r>
      <w:bookmarkEnd w:id="10"/>
      <w:r w:rsidR="00F500A9" w:rsidRPr="005005A4">
        <w:rPr>
          <w:rFonts w:ascii="Helvetica" w:eastAsia="Times New Roman" w:hAnsi="Helvetica" w:cs="Times New Roman"/>
          <w:i/>
          <w:iCs/>
          <w:color w:val="862623"/>
          <w:sz w:val="22"/>
          <w:szCs w:val="22"/>
          <w:lang w:eastAsia="it-IT" w:bidi="ar-SA"/>
        </w:rPr>
        <w:t xml:space="preserve"> </w:t>
      </w:r>
    </w:p>
    <w:p w14:paraId="3D1990FD" w14:textId="77777777" w:rsidR="00E350C4" w:rsidRPr="005005A4" w:rsidRDefault="00515313"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Sono impartite istruzioni scritte ai soggetti eventualmente autorizzati in merito alla custodia e controllo dei documenti con dati personali, per l’intero ciclo necessario allo svolgimento delle operazioni di trattamento (raccolta, immissione, consultazione, utilizzo, trasmissione, distruzione e conservazione dei dati).</w:t>
      </w:r>
    </w:p>
    <w:p w14:paraId="18DC1759" w14:textId="3181CDF9" w:rsidR="00515313" w:rsidRPr="005005A4" w:rsidRDefault="00F3607B"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I</w:t>
      </w:r>
      <w:r w:rsidR="00E86E12" w:rsidRPr="005005A4">
        <w:rPr>
          <w:rFonts w:ascii="Helvetica" w:eastAsia="Calibri" w:hAnsi="Helvetica" w:cs="Tahoma"/>
          <w:color w:val="171717" w:themeColor="background2" w:themeShade="1A"/>
          <w:sz w:val="22"/>
          <w:szCs w:val="22"/>
          <w:lang w:eastAsia="it-IT" w:bidi="ar-SA"/>
        </w:rPr>
        <w:t>l referente privacy deve</w:t>
      </w:r>
      <w:r w:rsidR="005350E5" w:rsidRPr="005005A4">
        <w:rPr>
          <w:rFonts w:ascii="Helvetica" w:eastAsia="Calibri" w:hAnsi="Helvetica" w:cs="Tahoma"/>
          <w:color w:val="171717" w:themeColor="background2" w:themeShade="1A"/>
          <w:sz w:val="22"/>
          <w:szCs w:val="22"/>
          <w:lang w:eastAsia="it-IT" w:bidi="ar-SA"/>
        </w:rPr>
        <w:t xml:space="preserve"> aggiornare </w:t>
      </w:r>
      <w:r w:rsidR="00515313" w:rsidRPr="005005A4">
        <w:rPr>
          <w:rFonts w:ascii="Helvetica" w:eastAsia="Calibri" w:hAnsi="Helvetica" w:cs="Tahoma"/>
          <w:color w:val="171717" w:themeColor="background2" w:themeShade="1A"/>
          <w:sz w:val="22"/>
          <w:szCs w:val="22"/>
          <w:lang w:eastAsia="it-IT" w:bidi="ar-SA"/>
        </w:rPr>
        <w:t>l’individuazione dell’ambito del trattamento consentito ai singoli soggetti (ulteriori Responsabili o autorizzati), ivi compresi eventuali consulenti/legali precipuamente nominati ai fini di tutela degli interessi della Società.</w:t>
      </w:r>
    </w:p>
    <w:p w14:paraId="029412F9" w14:textId="094232C4" w:rsidR="0031412B" w:rsidRPr="005005A4" w:rsidRDefault="00E86E12"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Il referente privacy operativo verifica</w:t>
      </w:r>
      <w:r w:rsidR="0031412B" w:rsidRPr="005005A4">
        <w:rPr>
          <w:rFonts w:ascii="Helvetica" w:eastAsia="Calibri" w:hAnsi="Helvetica" w:cs="Tahoma"/>
          <w:color w:val="171717" w:themeColor="background2" w:themeShade="1A"/>
          <w:sz w:val="22"/>
          <w:szCs w:val="22"/>
          <w:lang w:eastAsia="it-IT" w:bidi="ar-SA"/>
        </w:rPr>
        <w:t xml:space="preserve"> periodicamente e comunque almeno ogni 3 mesi la corretta implementazione delle procedure di custodia dei dati cartacei e se necessario propone la revisione degli standard adottati.</w:t>
      </w:r>
    </w:p>
    <w:p w14:paraId="4E787837" w14:textId="009013FB" w:rsidR="00E350C4" w:rsidRPr="005005A4" w:rsidRDefault="00E350C4"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11" w:name="_Toc8913687"/>
      <w:r w:rsidRPr="005005A4">
        <w:rPr>
          <w:rFonts w:ascii="Helvetica" w:eastAsia="Times New Roman" w:hAnsi="Helvetica" w:cs="Times New Roman"/>
          <w:i/>
          <w:iCs/>
          <w:color w:val="862623"/>
          <w:sz w:val="22"/>
          <w:szCs w:val="22"/>
          <w:lang w:eastAsia="it-IT" w:bidi="ar-SA"/>
        </w:rPr>
        <w:t xml:space="preserve">3.2) Procedure di custodia </w:t>
      </w:r>
      <w:r w:rsidR="00D44954" w:rsidRPr="005005A4">
        <w:rPr>
          <w:rFonts w:ascii="Helvetica" w:eastAsia="Times New Roman" w:hAnsi="Helvetica" w:cs="Times New Roman"/>
          <w:i/>
          <w:iCs/>
          <w:color w:val="862623"/>
          <w:sz w:val="22"/>
          <w:szCs w:val="22"/>
          <w:lang w:eastAsia="it-IT" w:bidi="ar-SA"/>
        </w:rPr>
        <w:t xml:space="preserve">e conservazione di </w:t>
      </w:r>
      <w:r w:rsidRPr="005005A4">
        <w:rPr>
          <w:rFonts w:ascii="Helvetica" w:eastAsia="Times New Roman" w:hAnsi="Helvetica" w:cs="Times New Roman"/>
          <w:i/>
          <w:iCs/>
          <w:color w:val="862623"/>
          <w:sz w:val="22"/>
          <w:szCs w:val="22"/>
          <w:lang w:eastAsia="it-IT" w:bidi="ar-SA"/>
        </w:rPr>
        <w:t xml:space="preserve">atti e documenti </w:t>
      </w:r>
      <w:r w:rsidR="006C5B7A" w:rsidRPr="005005A4">
        <w:rPr>
          <w:rFonts w:ascii="Helvetica" w:eastAsia="Times New Roman" w:hAnsi="Helvetica" w:cs="Times New Roman"/>
          <w:i/>
          <w:iCs/>
          <w:color w:val="862623"/>
          <w:sz w:val="22"/>
          <w:szCs w:val="22"/>
          <w:lang w:eastAsia="it-IT" w:bidi="ar-SA"/>
        </w:rPr>
        <w:t xml:space="preserve">e </w:t>
      </w:r>
      <w:r w:rsidR="00F500A9" w:rsidRPr="005005A4">
        <w:rPr>
          <w:rFonts w:ascii="Helvetica" w:eastAsia="Times New Roman" w:hAnsi="Helvetica" w:cs="Times New Roman"/>
          <w:i/>
          <w:iCs/>
          <w:color w:val="862623"/>
          <w:sz w:val="22"/>
          <w:szCs w:val="22"/>
          <w:lang w:eastAsia="it-IT" w:bidi="ar-SA"/>
        </w:rPr>
        <w:t>manutenzione e verifica periodica efficacia misure</w:t>
      </w:r>
      <w:bookmarkEnd w:id="11"/>
    </w:p>
    <w:p w14:paraId="47A486B8" w14:textId="77777777" w:rsidR="00731BB1" w:rsidRPr="005005A4" w:rsidRDefault="001309F9" w:rsidP="00731BB1">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Sono indicati per iscritto nell’incarico ai soggetti eventualmente autorizzati i dati conservati su supporto cartaceo ai quali possono accedere.</w:t>
      </w:r>
    </w:p>
    <w:p w14:paraId="70B03135" w14:textId="0A63873D" w:rsidR="00731BB1" w:rsidRPr="005005A4" w:rsidRDefault="002745CE" w:rsidP="00731BB1">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auto"/>
          <w:sz w:val="22"/>
          <w:szCs w:val="22"/>
          <w:lang w:eastAsia="en-US"/>
        </w:rPr>
        <w:t>N</w:t>
      </w:r>
      <w:r w:rsidR="00731BB1" w:rsidRPr="005005A4">
        <w:rPr>
          <w:rFonts w:ascii="Helvetica" w:hAnsi="Helvetica" w:cs="Tahoma"/>
          <w:color w:val="auto"/>
          <w:sz w:val="22"/>
          <w:szCs w:val="22"/>
          <w:lang w:eastAsia="en-US"/>
        </w:rPr>
        <w:t>ell’ufficio amministrativo sono presenti tre armadi i quali contengono rispettivamente:</w:t>
      </w:r>
    </w:p>
    <w:p w14:paraId="483CF0D8" w14:textId="2544E60B" w:rsidR="00731BB1" w:rsidRPr="005005A4" w:rsidRDefault="00731BB1" w:rsidP="00731BB1">
      <w:pPr>
        <w:pStyle w:val="Paragrafoelenco"/>
        <w:numPr>
          <w:ilvl w:val="1"/>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auto"/>
          <w:sz w:val="22"/>
          <w:szCs w:val="22"/>
          <w:lang w:eastAsia="en-US"/>
        </w:rPr>
        <w:t>archivio fatture dei fornitori divise in base all’oggetto della fornitura;</w:t>
      </w:r>
    </w:p>
    <w:p w14:paraId="35241259" w14:textId="54F669B9" w:rsidR="00731BB1" w:rsidRPr="005005A4" w:rsidRDefault="00731BB1" w:rsidP="00731BB1">
      <w:pPr>
        <w:pStyle w:val="Default"/>
        <w:numPr>
          <w:ilvl w:val="1"/>
          <w:numId w:val="2"/>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t>archivio delle fatture dell’anno precedente a quello in corso;</w:t>
      </w:r>
    </w:p>
    <w:p w14:paraId="12AF7517" w14:textId="3B6E439F" w:rsidR="00731BB1" w:rsidRPr="005005A4" w:rsidRDefault="00731BB1" w:rsidP="00731BB1">
      <w:pPr>
        <w:pStyle w:val="Default"/>
        <w:numPr>
          <w:ilvl w:val="1"/>
          <w:numId w:val="2"/>
        </w:numPr>
        <w:spacing w:line="360" w:lineRule="auto"/>
        <w:jc w:val="both"/>
        <w:rPr>
          <w:rFonts w:ascii="Helvetica" w:hAnsi="Helvetica" w:cs="Tahoma"/>
          <w:color w:val="auto"/>
          <w:sz w:val="22"/>
          <w:szCs w:val="22"/>
          <w:lang w:eastAsia="en-US"/>
        </w:rPr>
      </w:pPr>
      <w:r w:rsidRPr="005005A4">
        <w:rPr>
          <w:rFonts w:ascii="Helvetica" w:hAnsi="Helvetica" w:cs="Tahoma"/>
          <w:color w:val="auto"/>
          <w:sz w:val="22"/>
          <w:szCs w:val="22"/>
          <w:lang w:eastAsia="en-US"/>
        </w:rPr>
        <w:lastRenderedPageBreak/>
        <w:t>archivio cartaceo dei documenti della società (bilanci, verbali di assemblea, statuti, atti costitutivi, polizze assicurative, ecc.)</w:t>
      </w:r>
    </w:p>
    <w:p w14:paraId="267CF44C" w14:textId="09E5AEE0" w:rsidR="00731BB1" w:rsidRPr="005005A4" w:rsidRDefault="002745CE" w:rsidP="00731BB1">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auto"/>
          <w:sz w:val="22"/>
          <w:szCs w:val="22"/>
          <w:lang w:eastAsia="en-US"/>
        </w:rPr>
        <w:t>N</w:t>
      </w:r>
      <w:r w:rsidR="00731BB1" w:rsidRPr="005005A4">
        <w:rPr>
          <w:rFonts w:ascii="Helvetica" w:hAnsi="Helvetica" w:cs="Tahoma"/>
          <w:color w:val="auto"/>
          <w:sz w:val="22"/>
          <w:szCs w:val="22"/>
          <w:lang w:eastAsia="en-US"/>
        </w:rPr>
        <w:t>ell’ufficio tecnico sono presenti tre armadi i quali contengono rispettivamente:</w:t>
      </w:r>
    </w:p>
    <w:p w14:paraId="63B3DBAF" w14:textId="726891F3" w:rsidR="002745CE" w:rsidRPr="005005A4" w:rsidRDefault="002745CE" w:rsidP="002745CE">
      <w:pPr>
        <w:pStyle w:val="Paragrafoelenco"/>
        <w:numPr>
          <w:ilvl w:val="1"/>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auto"/>
          <w:sz w:val="22"/>
          <w:szCs w:val="22"/>
          <w:lang w:eastAsia="en-US"/>
        </w:rPr>
        <w:t>archivio e gestione documentale delle commesse dal contratto al verbale di collaudo comprese le fatture inerenti alla commessa stessa;</w:t>
      </w:r>
    </w:p>
    <w:p w14:paraId="30B3FAB5" w14:textId="7D05E17E" w:rsidR="002745CE" w:rsidRPr="005005A4" w:rsidRDefault="002745CE" w:rsidP="002745CE">
      <w:pPr>
        <w:pStyle w:val="Paragrafoelenco"/>
        <w:numPr>
          <w:ilvl w:val="1"/>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auto"/>
          <w:sz w:val="22"/>
          <w:szCs w:val="22"/>
          <w:lang w:eastAsia="en-US"/>
        </w:rPr>
        <w:t>archivio e gestione di documentazione di bandi di gara in attesa di aggiudicazione e offerte in attesa di eventuali incarichi;</w:t>
      </w:r>
    </w:p>
    <w:p w14:paraId="65A89B87" w14:textId="5F3A0BD0" w:rsidR="002745CE" w:rsidRPr="005005A4" w:rsidRDefault="002745CE" w:rsidP="002745CE">
      <w:pPr>
        <w:pStyle w:val="Paragrafoelenco"/>
        <w:numPr>
          <w:ilvl w:val="1"/>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auto"/>
          <w:sz w:val="22"/>
          <w:szCs w:val="22"/>
          <w:lang w:eastAsia="en-US"/>
        </w:rPr>
        <w:t>archivio di brochure di fornitori per analisi prezzi</w:t>
      </w:r>
    </w:p>
    <w:p w14:paraId="5AC60A52" w14:textId="034FBE51" w:rsidR="00731BB1" w:rsidRPr="005005A4" w:rsidRDefault="002745CE" w:rsidP="00731BB1">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auto"/>
          <w:sz w:val="22"/>
          <w:szCs w:val="22"/>
          <w:lang w:eastAsia="en-US"/>
        </w:rPr>
        <w:t>Nel magazzino sono presenti documenti cartacei relativi alle commesse degli anni precedenti al 2014.</w:t>
      </w:r>
    </w:p>
    <w:p w14:paraId="659D14D3" w14:textId="58F5DE8D" w:rsidR="001309F9" w:rsidRPr="005005A4" w:rsidRDefault="001309F9"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L’accesso agli archivi contenenti dati </w:t>
      </w:r>
      <w:r w:rsidR="00E86E12" w:rsidRPr="005005A4">
        <w:rPr>
          <w:rFonts w:ascii="Helvetica" w:eastAsia="Calibri" w:hAnsi="Helvetica" w:cs="Tahoma"/>
          <w:color w:val="171717" w:themeColor="background2" w:themeShade="1A"/>
          <w:sz w:val="22"/>
          <w:szCs w:val="22"/>
          <w:lang w:eastAsia="it-IT" w:bidi="ar-SA"/>
        </w:rPr>
        <w:t xml:space="preserve">dei dipendenti ovvero ancora dati </w:t>
      </w:r>
      <w:r w:rsidR="00E16391" w:rsidRPr="005005A4">
        <w:rPr>
          <w:rFonts w:ascii="Helvetica" w:eastAsia="Calibri" w:hAnsi="Helvetica" w:cs="Tahoma"/>
          <w:color w:val="171717" w:themeColor="background2" w:themeShade="1A"/>
          <w:sz w:val="22"/>
          <w:szCs w:val="22"/>
          <w:lang w:eastAsia="it-IT" w:bidi="ar-SA"/>
        </w:rPr>
        <w:t>particolari</w:t>
      </w:r>
      <w:r w:rsidRPr="005005A4">
        <w:rPr>
          <w:rFonts w:ascii="Helvetica" w:eastAsia="Calibri" w:hAnsi="Helvetica" w:cs="Tahoma"/>
          <w:color w:val="171717" w:themeColor="background2" w:themeShade="1A"/>
          <w:sz w:val="22"/>
          <w:szCs w:val="22"/>
          <w:lang w:eastAsia="it-IT" w:bidi="ar-SA"/>
        </w:rPr>
        <w:t xml:space="preserve"> o giudiziari è consentito solo al </w:t>
      </w:r>
      <w:r w:rsidR="00E86E12" w:rsidRPr="005005A4">
        <w:rPr>
          <w:rFonts w:ascii="Helvetica" w:eastAsia="Calibri" w:hAnsi="Helvetica" w:cs="Tahoma"/>
          <w:color w:val="171717" w:themeColor="background2" w:themeShade="1A"/>
          <w:sz w:val="22"/>
          <w:szCs w:val="22"/>
          <w:lang w:eastAsia="it-IT" w:bidi="ar-SA"/>
        </w:rPr>
        <w:t>Titolare</w:t>
      </w:r>
      <w:r w:rsidRPr="005005A4">
        <w:rPr>
          <w:rFonts w:ascii="Helvetica" w:eastAsia="Calibri" w:hAnsi="Helvetica" w:cs="Tahoma"/>
          <w:color w:val="171717" w:themeColor="background2" w:themeShade="1A"/>
          <w:sz w:val="22"/>
          <w:szCs w:val="22"/>
          <w:lang w:eastAsia="it-IT" w:bidi="ar-SA"/>
        </w:rPr>
        <w:t xml:space="preserve"> ovvero alle persone autorizzate attraverso specifica autorizzazione scritta da parte del titolare del trattamento contenuta nell’incarico.</w:t>
      </w:r>
    </w:p>
    <w:p w14:paraId="5B52F8E6" w14:textId="63B51B47" w:rsidR="001309F9" w:rsidRPr="005005A4" w:rsidRDefault="001309F9"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Gli armadi e i cassetti dove sono custoditi </w:t>
      </w:r>
      <w:r w:rsidR="008D7EA4" w:rsidRPr="005005A4">
        <w:rPr>
          <w:rFonts w:ascii="Helvetica" w:eastAsia="Calibri" w:hAnsi="Helvetica" w:cs="Tahoma"/>
          <w:color w:val="171717" w:themeColor="background2" w:themeShade="1A"/>
          <w:sz w:val="22"/>
          <w:szCs w:val="22"/>
          <w:lang w:eastAsia="it-IT" w:bidi="ar-SA"/>
        </w:rPr>
        <w:t>i</w:t>
      </w:r>
      <w:r w:rsidRPr="005005A4">
        <w:rPr>
          <w:rFonts w:ascii="Helvetica" w:eastAsia="Calibri" w:hAnsi="Helvetica" w:cs="Tahoma"/>
          <w:color w:val="171717" w:themeColor="background2" w:themeShade="1A"/>
          <w:sz w:val="22"/>
          <w:szCs w:val="22"/>
          <w:lang w:eastAsia="it-IT" w:bidi="ar-SA"/>
        </w:rPr>
        <w:t xml:space="preserve"> dati</w:t>
      </w:r>
      <w:r w:rsidR="008D7EA4" w:rsidRPr="005005A4">
        <w:rPr>
          <w:rFonts w:ascii="Helvetica" w:eastAsia="Calibri" w:hAnsi="Helvetica" w:cs="Tahoma"/>
          <w:color w:val="171717" w:themeColor="background2" w:themeShade="1A"/>
          <w:sz w:val="22"/>
          <w:szCs w:val="22"/>
          <w:lang w:eastAsia="it-IT" w:bidi="ar-SA"/>
        </w:rPr>
        <w:t xml:space="preserve"> laddove possibile </w:t>
      </w:r>
      <w:r w:rsidR="00825AA9" w:rsidRPr="005005A4">
        <w:rPr>
          <w:rFonts w:ascii="Helvetica" w:eastAsia="Calibri" w:hAnsi="Helvetica" w:cs="Tahoma"/>
          <w:color w:val="171717" w:themeColor="background2" w:themeShade="1A"/>
          <w:sz w:val="22"/>
          <w:szCs w:val="22"/>
          <w:lang w:eastAsia="it-IT" w:bidi="ar-SA"/>
        </w:rPr>
        <w:t xml:space="preserve">sono </w:t>
      </w:r>
      <w:r w:rsidRPr="005005A4">
        <w:rPr>
          <w:rFonts w:ascii="Helvetica" w:eastAsia="Calibri" w:hAnsi="Helvetica" w:cs="Tahoma"/>
          <w:color w:val="171717" w:themeColor="background2" w:themeShade="1A"/>
          <w:sz w:val="22"/>
          <w:szCs w:val="22"/>
          <w:lang w:eastAsia="it-IT" w:bidi="ar-SA"/>
        </w:rPr>
        <w:t xml:space="preserve">chiusi a chiave dal </w:t>
      </w:r>
      <w:r w:rsidR="00E86E12" w:rsidRPr="005005A4">
        <w:rPr>
          <w:rFonts w:ascii="Helvetica" w:eastAsia="Calibri" w:hAnsi="Helvetica" w:cs="Tahoma"/>
          <w:color w:val="171717" w:themeColor="background2" w:themeShade="1A"/>
          <w:sz w:val="22"/>
          <w:szCs w:val="22"/>
          <w:lang w:eastAsia="it-IT" w:bidi="ar-SA"/>
        </w:rPr>
        <w:t>Titolare</w:t>
      </w:r>
      <w:r w:rsidRPr="005005A4">
        <w:rPr>
          <w:rFonts w:ascii="Helvetica" w:eastAsia="Calibri" w:hAnsi="Helvetica" w:cs="Tahoma"/>
          <w:color w:val="171717" w:themeColor="background2" w:themeShade="1A"/>
          <w:sz w:val="22"/>
          <w:szCs w:val="22"/>
          <w:lang w:eastAsia="it-IT" w:bidi="ar-SA"/>
        </w:rPr>
        <w:t xml:space="preserve"> </w:t>
      </w:r>
      <w:r w:rsidR="008D7EA4" w:rsidRPr="005005A4">
        <w:rPr>
          <w:rFonts w:ascii="Helvetica" w:eastAsia="Calibri" w:hAnsi="Helvetica" w:cs="Tahoma"/>
          <w:color w:val="171717" w:themeColor="background2" w:themeShade="1A"/>
          <w:sz w:val="22"/>
          <w:szCs w:val="22"/>
          <w:lang w:eastAsia="it-IT" w:bidi="ar-SA"/>
        </w:rPr>
        <w:t>(</w:t>
      </w:r>
      <w:r w:rsidR="00E86E12" w:rsidRPr="005005A4">
        <w:rPr>
          <w:rFonts w:ascii="Helvetica" w:eastAsia="Calibri" w:hAnsi="Helvetica" w:cs="Tahoma"/>
          <w:color w:val="171717" w:themeColor="background2" w:themeShade="1A"/>
          <w:sz w:val="22"/>
          <w:szCs w:val="22"/>
          <w:lang w:eastAsia="it-IT" w:bidi="ar-SA"/>
        </w:rPr>
        <w:t xml:space="preserve">e </w:t>
      </w:r>
      <w:r w:rsidRPr="005005A4">
        <w:rPr>
          <w:rFonts w:ascii="Helvetica" w:eastAsia="Calibri" w:hAnsi="Helvetica" w:cs="Tahoma"/>
          <w:color w:val="171717" w:themeColor="background2" w:themeShade="1A"/>
          <w:sz w:val="22"/>
          <w:szCs w:val="22"/>
          <w:lang w:eastAsia="it-IT" w:bidi="ar-SA"/>
        </w:rPr>
        <w:t xml:space="preserve">la relativa chiave </w:t>
      </w:r>
      <w:r w:rsidR="00E86E12" w:rsidRPr="005005A4">
        <w:rPr>
          <w:rFonts w:ascii="Helvetica" w:eastAsia="Calibri" w:hAnsi="Helvetica" w:cs="Tahoma"/>
          <w:color w:val="171717" w:themeColor="background2" w:themeShade="1A"/>
          <w:sz w:val="22"/>
          <w:szCs w:val="22"/>
          <w:lang w:eastAsia="it-IT" w:bidi="ar-SA"/>
        </w:rPr>
        <w:t xml:space="preserve">è </w:t>
      </w:r>
      <w:r w:rsidRPr="005005A4">
        <w:rPr>
          <w:rFonts w:ascii="Helvetica" w:eastAsia="Calibri" w:hAnsi="Helvetica" w:cs="Tahoma"/>
          <w:color w:val="171717" w:themeColor="background2" w:themeShade="1A"/>
          <w:sz w:val="22"/>
          <w:szCs w:val="22"/>
          <w:lang w:eastAsia="it-IT" w:bidi="ar-SA"/>
        </w:rPr>
        <w:t>dallo stesso custodit</w:t>
      </w:r>
      <w:r w:rsidR="008D7EA4" w:rsidRPr="005005A4">
        <w:rPr>
          <w:rFonts w:ascii="Helvetica" w:eastAsia="Calibri" w:hAnsi="Helvetica" w:cs="Tahoma"/>
          <w:color w:val="171717" w:themeColor="background2" w:themeShade="1A"/>
          <w:sz w:val="22"/>
          <w:szCs w:val="22"/>
          <w:lang w:eastAsia="it-IT" w:bidi="ar-SA"/>
        </w:rPr>
        <w:t>a) ovvero in alternativa sono allocati in armadi tenuti da soggetti autorizzati.</w:t>
      </w:r>
    </w:p>
    <w:p w14:paraId="54EDEA6B" w14:textId="07839103" w:rsidR="00D44954" w:rsidRPr="005005A4" w:rsidRDefault="00D44954"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I dati </w:t>
      </w:r>
      <w:r w:rsidR="00F500A9" w:rsidRPr="005005A4">
        <w:rPr>
          <w:rFonts w:ascii="Helvetica" w:eastAsia="Calibri" w:hAnsi="Helvetica" w:cs="Tahoma"/>
          <w:color w:val="171717" w:themeColor="background2" w:themeShade="1A"/>
          <w:sz w:val="22"/>
          <w:szCs w:val="22"/>
          <w:lang w:eastAsia="it-IT" w:bidi="ar-SA"/>
        </w:rPr>
        <w:t>particolari</w:t>
      </w:r>
      <w:r w:rsidRPr="005005A4">
        <w:rPr>
          <w:rFonts w:ascii="Helvetica" w:eastAsia="Calibri" w:hAnsi="Helvetica" w:cs="Tahoma"/>
          <w:color w:val="171717" w:themeColor="background2" w:themeShade="1A"/>
          <w:sz w:val="22"/>
          <w:szCs w:val="22"/>
          <w:lang w:eastAsia="it-IT" w:bidi="ar-SA"/>
        </w:rPr>
        <w:t xml:space="preserve"> e i dati </w:t>
      </w:r>
      <w:r w:rsidR="00F500A9" w:rsidRPr="005005A4">
        <w:rPr>
          <w:rFonts w:ascii="Helvetica" w:eastAsia="Calibri" w:hAnsi="Helvetica" w:cs="Tahoma"/>
          <w:color w:val="171717" w:themeColor="background2" w:themeShade="1A"/>
          <w:sz w:val="22"/>
          <w:szCs w:val="22"/>
          <w:lang w:eastAsia="it-IT" w:bidi="ar-SA"/>
        </w:rPr>
        <w:t>giudiziari</w:t>
      </w:r>
      <w:r w:rsidRPr="005005A4">
        <w:rPr>
          <w:rFonts w:ascii="Helvetica" w:eastAsia="Calibri" w:hAnsi="Helvetica" w:cs="Tahoma"/>
          <w:color w:val="171717" w:themeColor="background2" w:themeShade="1A"/>
          <w:sz w:val="22"/>
          <w:szCs w:val="22"/>
          <w:lang w:eastAsia="it-IT" w:bidi="ar-SA"/>
        </w:rPr>
        <w:t xml:space="preserve"> ai sensi degli artt. 9-10 del Regolamento UE 2016/679 devono essere presenti in armadi o contenitori chiusi a chiave e separati da quelli contenenti i dati comuni.</w:t>
      </w:r>
    </w:p>
    <w:p w14:paraId="724727A8" w14:textId="409BF034" w:rsidR="00E16391" w:rsidRPr="005005A4" w:rsidRDefault="00E16391"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I documenti contenenti dati personali particolari o giudiziari affidati ai soggetti a cui è consentito l’accesso per lo svolgimento dei relativi compiti, devono essere controllati e custoditi dai medesimi soggetti fino alla restituzione in maniera che ad essi non accedano persone prive di autorizzazione, e sono restituiti al termine delle operazioni affidate.</w:t>
      </w:r>
    </w:p>
    <w:p w14:paraId="5F2F8A0D" w14:textId="77777777" w:rsidR="008D7EA4" w:rsidRPr="00766B4E" w:rsidRDefault="008D7EA4" w:rsidP="008D7EA4">
      <w:pPr>
        <w:pStyle w:val="Default"/>
        <w:numPr>
          <w:ilvl w:val="0"/>
          <w:numId w:val="2"/>
        </w:numPr>
        <w:spacing w:line="360" w:lineRule="auto"/>
        <w:jc w:val="both"/>
        <w:rPr>
          <w:rFonts w:ascii="Helvetica" w:hAnsi="Helvetica" w:cs="Tahoma"/>
          <w:bCs/>
          <w:color w:val="auto"/>
          <w:sz w:val="22"/>
          <w:szCs w:val="22"/>
        </w:rPr>
      </w:pPr>
      <w:r w:rsidRPr="00766B4E">
        <w:rPr>
          <w:rFonts w:ascii="Helvetica" w:hAnsi="Helvetica" w:cs="Times"/>
          <w:sz w:val="22"/>
          <w:szCs w:val="22"/>
          <w:lang w:eastAsia="en-US"/>
        </w:rPr>
        <w:t xml:space="preserve">la Società applica una </w:t>
      </w:r>
      <w:r w:rsidRPr="00766B4E">
        <w:rPr>
          <w:rFonts w:ascii="Helvetica" w:hAnsi="Helvetica" w:cs="Times"/>
          <w:i/>
          <w:sz w:val="22"/>
          <w:szCs w:val="22"/>
          <w:lang w:eastAsia="en-US"/>
        </w:rPr>
        <w:t xml:space="preserve">Record </w:t>
      </w:r>
      <w:proofErr w:type="spellStart"/>
      <w:r w:rsidRPr="00766B4E">
        <w:rPr>
          <w:rFonts w:ascii="Helvetica" w:hAnsi="Helvetica" w:cs="Times"/>
          <w:i/>
          <w:sz w:val="22"/>
          <w:szCs w:val="22"/>
          <w:lang w:eastAsia="en-US"/>
        </w:rPr>
        <w:t>Retention</w:t>
      </w:r>
      <w:proofErr w:type="spellEnd"/>
      <w:r w:rsidRPr="00766B4E">
        <w:rPr>
          <w:rFonts w:ascii="Helvetica" w:hAnsi="Helvetica" w:cs="Times"/>
          <w:i/>
          <w:sz w:val="22"/>
          <w:szCs w:val="22"/>
          <w:lang w:eastAsia="en-US"/>
        </w:rPr>
        <w:t xml:space="preserve"> Policy </w:t>
      </w:r>
      <w:r w:rsidRPr="00766B4E">
        <w:rPr>
          <w:rFonts w:ascii="Helvetica" w:hAnsi="Helvetica" w:cs="Times"/>
          <w:sz w:val="22"/>
          <w:szCs w:val="22"/>
          <w:lang w:eastAsia="en-US"/>
        </w:rPr>
        <w:t xml:space="preserve">(v. </w:t>
      </w:r>
      <w:proofErr w:type="spellStart"/>
      <w:r w:rsidRPr="00766B4E">
        <w:rPr>
          <w:rFonts w:ascii="Helvetica" w:hAnsi="Helvetica" w:cs="Times"/>
          <w:sz w:val="22"/>
          <w:szCs w:val="22"/>
          <w:lang w:eastAsia="en-US"/>
        </w:rPr>
        <w:t>all</w:t>
      </w:r>
      <w:proofErr w:type="spellEnd"/>
      <w:r w:rsidRPr="00766B4E">
        <w:rPr>
          <w:rFonts w:ascii="Helvetica" w:hAnsi="Helvetica" w:cs="Times"/>
          <w:sz w:val="22"/>
          <w:szCs w:val="22"/>
          <w:lang w:eastAsia="en-US"/>
        </w:rPr>
        <w:t xml:space="preserve">. </w:t>
      </w:r>
      <w:r w:rsidRPr="00766B4E">
        <w:rPr>
          <w:rFonts w:ascii="Helvetica" w:hAnsi="Helvetica" w:cs="Times"/>
          <w:b/>
          <w:bCs/>
          <w:sz w:val="22"/>
          <w:szCs w:val="22"/>
          <w:lang w:eastAsia="en-US"/>
        </w:rPr>
        <w:t>2</w:t>
      </w:r>
      <w:r w:rsidRPr="00766B4E">
        <w:rPr>
          <w:rFonts w:ascii="Helvetica" w:hAnsi="Helvetica" w:cs="Times"/>
          <w:sz w:val="22"/>
          <w:szCs w:val="22"/>
          <w:lang w:eastAsia="en-US"/>
        </w:rPr>
        <w:t>) per la gestione della conservazione e la successiva cancellazione dei dati;</w:t>
      </w:r>
    </w:p>
    <w:p w14:paraId="139F3E8E" w14:textId="705B5550" w:rsidR="008D7EA4" w:rsidRPr="005005A4" w:rsidRDefault="008D7EA4" w:rsidP="008D7EA4">
      <w:pPr>
        <w:pStyle w:val="Default"/>
        <w:spacing w:line="360" w:lineRule="auto"/>
        <w:ind w:left="720"/>
        <w:jc w:val="both"/>
        <w:rPr>
          <w:rFonts w:ascii="Helvetica" w:hAnsi="Helvetica" w:cs="Tahoma"/>
          <w:bCs/>
          <w:color w:val="auto"/>
          <w:sz w:val="22"/>
          <w:szCs w:val="22"/>
        </w:rPr>
      </w:pPr>
      <w:r w:rsidRPr="005005A4">
        <w:rPr>
          <w:rFonts w:ascii="Helvetica" w:hAnsi="Helvetica" w:cs="Tahoma"/>
          <w:bCs/>
          <w:color w:val="auto"/>
          <w:sz w:val="22"/>
          <w:szCs w:val="22"/>
        </w:rPr>
        <w:t xml:space="preserve">Tale policy prevede limiti di conservazione – spirati i quali il documento è soggetto a eliminazione / distruzione – diversificati a seconda della tipologia di documento e dunque dei dati presenti all’interno del documento stesso prevedendo una ripartizione così suddivisa: documenti conservabili fino 30 giorni; documenti conservabili da 30 giorni fino ad un massimo di 12 mesi; documenti conservabili da 1 a 5 anni; documenti </w:t>
      </w:r>
      <w:r w:rsidRPr="005005A4">
        <w:rPr>
          <w:rFonts w:ascii="Helvetica" w:hAnsi="Helvetica" w:cs="Tahoma"/>
          <w:bCs/>
          <w:color w:val="auto"/>
          <w:sz w:val="22"/>
          <w:szCs w:val="22"/>
        </w:rPr>
        <w:lastRenderedPageBreak/>
        <w:t>conservabili fino a 10 anni; documenti conservabili senza previsione di un termine definito</w:t>
      </w:r>
      <w:r w:rsidRPr="005005A4">
        <w:rPr>
          <w:rFonts w:ascii="Helvetica" w:hAnsi="Helvetica" w:cs="Times"/>
          <w:sz w:val="22"/>
          <w:szCs w:val="22"/>
          <w:lang w:eastAsia="en-US"/>
        </w:rPr>
        <w:t>.</w:t>
      </w:r>
    </w:p>
    <w:p w14:paraId="190729DC" w14:textId="2AADF83E" w:rsidR="0058790B" w:rsidRPr="00934BDD" w:rsidRDefault="0058790B" w:rsidP="008E1C69">
      <w:pPr>
        <w:pStyle w:val="Default"/>
        <w:numPr>
          <w:ilvl w:val="0"/>
          <w:numId w:val="2"/>
        </w:numPr>
        <w:spacing w:line="360" w:lineRule="auto"/>
        <w:jc w:val="both"/>
        <w:rPr>
          <w:rFonts w:ascii="Helvetica" w:hAnsi="Helvetica" w:cs="Tahoma"/>
          <w:bCs/>
          <w:color w:val="auto"/>
          <w:sz w:val="22"/>
          <w:szCs w:val="22"/>
        </w:rPr>
      </w:pPr>
      <w:r w:rsidRPr="005005A4">
        <w:rPr>
          <w:rFonts w:ascii="Helvetica" w:hAnsi="Helvetica"/>
          <w:color w:val="auto"/>
          <w:sz w:val="22"/>
          <w:szCs w:val="22"/>
        </w:rPr>
        <w:t>la documentazione inerente a rapporti contrattuali o negoziali non più in essere e dei quali non è possibile procedere alla cancellazione / distruzione in quanto la loro conservazione è necessaria ai fini aziendali ed in particolare</w:t>
      </w:r>
      <w:r w:rsidRPr="005005A4">
        <w:rPr>
          <w:rFonts w:ascii="Helvetica" w:hAnsi="Helvetica" w:cs="Tahoma"/>
          <w:bCs/>
          <w:color w:val="auto"/>
          <w:sz w:val="22"/>
          <w:szCs w:val="22"/>
        </w:rPr>
        <w:t xml:space="preserve"> per finalità fiscali, tributarie o finanziarie ovvero per legittimo interesse della società ovvero ancora relative ad obblighi di </w:t>
      </w:r>
      <w:bookmarkStart w:id="12" w:name="_GoBack"/>
      <w:bookmarkEnd w:id="12"/>
      <w:r w:rsidRPr="00934BDD">
        <w:rPr>
          <w:rFonts w:ascii="Helvetica" w:hAnsi="Helvetica" w:cs="Tahoma"/>
          <w:bCs/>
          <w:color w:val="auto"/>
          <w:sz w:val="22"/>
          <w:szCs w:val="22"/>
        </w:rPr>
        <w:t xml:space="preserve">legge è oggetto di </w:t>
      </w:r>
      <w:r w:rsidR="00E86E12" w:rsidRPr="00934BDD">
        <w:rPr>
          <w:rFonts w:ascii="Helvetica" w:hAnsi="Helvetica" w:cs="Tahoma"/>
          <w:bCs/>
          <w:color w:val="auto"/>
          <w:sz w:val="22"/>
          <w:szCs w:val="22"/>
        </w:rPr>
        <w:t>conservazione separata a cura del Titolar</w:t>
      </w:r>
      <w:r w:rsidR="000C2869" w:rsidRPr="00934BDD">
        <w:rPr>
          <w:rFonts w:ascii="Helvetica" w:hAnsi="Helvetica" w:cs="Tahoma"/>
          <w:bCs/>
          <w:color w:val="auto"/>
          <w:sz w:val="22"/>
          <w:szCs w:val="22"/>
        </w:rPr>
        <w:t>e.</w:t>
      </w:r>
    </w:p>
    <w:p w14:paraId="3489E057" w14:textId="77777777" w:rsidR="000C2869" w:rsidRPr="00934BDD" w:rsidRDefault="000C2869" w:rsidP="000C2869">
      <w:pPr>
        <w:pStyle w:val="Default"/>
        <w:numPr>
          <w:ilvl w:val="0"/>
          <w:numId w:val="2"/>
        </w:numPr>
        <w:spacing w:line="360" w:lineRule="auto"/>
        <w:jc w:val="both"/>
        <w:rPr>
          <w:rFonts w:ascii="Helvetica" w:hAnsi="Helvetica" w:cs="Tahoma"/>
          <w:color w:val="171717" w:themeColor="background2" w:themeShade="1A"/>
          <w:sz w:val="22"/>
          <w:szCs w:val="22"/>
        </w:rPr>
      </w:pPr>
      <w:r w:rsidRPr="00934BDD">
        <w:rPr>
          <w:rFonts w:ascii="Helvetica" w:hAnsi="Helvetica" w:cs="Tahoma"/>
          <w:color w:val="171717" w:themeColor="background2" w:themeShade="1A"/>
          <w:sz w:val="22"/>
          <w:szCs w:val="22"/>
        </w:rPr>
        <w:t>il Libro Unico del Lavoro presente nei cantieri ove opera la società deve essere conservato in luogo protetto e sicuro.</w:t>
      </w:r>
    </w:p>
    <w:p w14:paraId="6F19316C" w14:textId="21A493CF" w:rsidR="000C2869" w:rsidRPr="00934BDD" w:rsidRDefault="000C2869" w:rsidP="000C2869">
      <w:pPr>
        <w:pStyle w:val="Paragrafoelenco"/>
        <w:numPr>
          <w:ilvl w:val="0"/>
          <w:numId w:val="2"/>
        </w:numPr>
        <w:jc w:val="both"/>
        <w:rPr>
          <w:rFonts w:ascii="Helvetica" w:eastAsia="Calibri" w:hAnsi="Helvetica" w:cs="Tahoma"/>
          <w:color w:val="171717" w:themeColor="background2" w:themeShade="1A"/>
          <w:sz w:val="22"/>
          <w:szCs w:val="22"/>
          <w:lang w:eastAsia="it-IT" w:bidi="ar-SA"/>
        </w:rPr>
      </w:pPr>
      <w:r w:rsidRPr="00934BDD">
        <w:rPr>
          <w:rFonts w:ascii="Helvetica" w:eastAsia="Calibri" w:hAnsi="Helvetica" w:cs="Tahoma"/>
          <w:color w:val="171717" w:themeColor="background2" w:themeShade="1A"/>
          <w:sz w:val="22"/>
          <w:szCs w:val="22"/>
          <w:lang w:eastAsia="it-IT" w:bidi="ar-SA"/>
        </w:rPr>
        <w:t>i soggetti autorizzati al trattamento del Libro Unico del Lavoro sono informati dal Titolare o dal referente privacy in merito alle misure di sicurezza da adottare e attuare.</w:t>
      </w:r>
    </w:p>
    <w:p w14:paraId="703AF686" w14:textId="17ED8DAB" w:rsidR="001F426B" w:rsidRPr="005005A4" w:rsidRDefault="00E86E12"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934BDD">
        <w:rPr>
          <w:rFonts w:ascii="Helvetica" w:eastAsia="Calibri" w:hAnsi="Helvetica" w:cs="Tahoma"/>
          <w:color w:val="171717" w:themeColor="background2" w:themeShade="1A"/>
          <w:sz w:val="22"/>
          <w:szCs w:val="22"/>
          <w:lang w:eastAsia="it-IT" w:bidi="ar-SA"/>
        </w:rPr>
        <w:t>Il Titolare e il referente</w:t>
      </w:r>
      <w:r w:rsidRPr="005005A4">
        <w:rPr>
          <w:rFonts w:ascii="Helvetica" w:eastAsia="Calibri" w:hAnsi="Helvetica" w:cs="Tahoma"/>
          <w:color w:val="171717" w:themeColor="background2" w:themeShade="1A"/>
          <w:sz w:val="22"/>
          <w:szCs w:val="22"/>
          <w:lang w:eastAsia="it-IT" w:bidi="ar-SA"/>
        </w:rPr>
        <w:t xml:space="preserve"> privacy verifica</w:t>
      </w:r>
      <w:r w:rsidR="008D7EA4" w:rsidRPr="005005A4">
        <w:rPr>
          <w:rFonts w:ascii="Helvetica" w:eastAsia="Calibri" w:hAnsi="Helvetica" w:cs="Tahoma"/>
          <w:color w:val="171717" w:themeColor="background2" w:themeShade="1A"/>
          <w:sz w:val="22"/>
          <w:szCs w:val="22"/>
          <w:lang w:eastAsia="it-IT" w:bidi="ar-SA"/>
        </w:rPr>
        <w:t>no</w:t>
      </w:r>
      <w:r w:rsidR="001F426B" w:rsidRPr="005005A4">
        <w:rPr>
          <w:rFonts w:ascii="Helvetica" w:eastAsia="Calibri" w:hAnsi="Helvetica" w:cs="Tahoma"/>
          <w:color w:val="171717" w:themeColor="background2" w:themeShade="1A"/>
          <w:sz w:val="22"/>
          <w:szCs w:val="22"/>
          <w:lang w:eastAsia="it-IT" w:bidi="ar-SA"/>
        </w:rPr>
        <w:t xml:space="preserve"> periodicamente e comunque almeno ogni 3 mesi la corretta implementazione delle procedure di custodia dei dati cartacei e se necessario propone la revisione degli standard adottati.</w:t>
      </w:r>
    </w:p>
    <w:p w14:paraId="791B5FB7" w14:textId="459A49B5" w:rsidR="00A945A0" w:rsidRPr="005005A4" w:rsidRDefault="00A945A0"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13" w:name="_Toc8913688"/>
      <w:r w:rsidRPr="005005A4">
        <w:rPr>
          <w:rFonts w:ascii="Helvetica" w:eastAsia="Times New Roman" w:hAnsi="Helvetica" w:cs="Times New Roman"/>
          <w:i/>
          <w:iCs/>
          <w:color w:val="862623"/>
          <w:sz w:val="22"/>
          <w:szCs w:val="22"/>
          <w:lang w:eastAsia="it-IT" w:bidi="ar-SA"/>
        </w:rPr>
        <w:t xml:space="preserve">3.3) </w:t>
      </w:r>
      <w:r w:rsidR="00C35604" w:rsidRPr="005005A4">
        <w:rPr>
          <w:rFonts w:ascii="Helvetica" w:eastAsia="Times New Roman" w:hAnsi="Helvetica" w:cs="Times New Roman"/>
          <w:i/>
          <w:iCs/>
          <w:color w:val="862623"/>
          <w:sz w:val="22"/>
          <w:szCs w:val="22"/>
          <w:lang w:eastAsia="it-IT" w:bidi="ar-SA"/>
        </w:rPr>
        <w:t xml:space="preserve">Sistema </w:t>
      </w:r>
      <w:r w:rsidRPr="005005A4">
        <w:rPr>
          <w:rFonts w:ascii="Helvetica" w:eastAsia="Times New Roman" w:hAnsi="Helvetica" w:cs="Times New Roman"/>
          <w:i/>
          <w:iCs/>
          <w:color w:val="862623"/>
          <w:sz w:val="22"/>
          <w:szCs w:val="22"/>
          <w:lang w:eastAsia="it-IT" w:bidi="ar-SA"/>
        </w:rPr>
        <w:t xml:space="preserve">di autorizzazione, minimizzazione e di </w:t>
      </w:r>
      <w:proofErr w:type="spellStart"/>
      <w:r w:rsidRPr="005005A4">
        <w:rPr>
          <w:rFonts w:ascii="Helvetica" w:eastAsia="Times New Roman" w:hAnsi="Helvetica" w:cs="Times New Roman"/>
          <w:i/>
          <w:iCs/>
          <w:color w:val="862623"/>
          <w:sz w:val="22"/>
          <w:szCs w:val="22"/>
          <w:lang w:eastAsia="it-IT" w:bidi="ar-SA"/>
        </w:rPr>
        <w:t>pseudonimizzazione</w:t>
      </w:r>
      <w:bookmarkEnd w:id="13"/>
      <w:proofErr w:type="spellEnd"/>
    </w:p>
    <w:p w14:paraId="42211839" w14:textId="1DA54394" w:rsidR="00A945A0" w:rsidRPr="005005A4" w:rsidRDefault="008D7EA4"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I</w:t>
      </w:r>
      <w:r w:rsidR="00E86E12" w:rsidRPr="005005A4">
        <w:rPr>
          <w:rFonts w:ascii="Helvetica" w:eastAsia="Calibri" w:hAnsi="Helvetica" w:cs="Tahoma"/>
          <w:color w:val="171717" w:themeColor="background2" w:themeShade="1A"/>
          <w:sz w:val="22"/>
          <w:szCs w:val="22"/>
          <w:lang w:eastAsia="it-IT" w:bidi="ar-SA"/>
        </w:rPr>
        <w:t xml:space="preserve">l referente privacy </w:t>
      </w:r>
      <w:r w:rsidRPr="005005A4">
        <w:rPr>
          <w:rFonts w:ascii="Helvetica" w:eastAsia="Calibri" w:hAnsi="Helvetica" w:cs="Tahoma"/>
          <w:color w:val="171717" w:themeColor="background2" w:themeShade="1A"/>
          <w:sz w:val="22"/>
          <w:szCs w:val="22"/>
          <w:lang w:eastAsia="it-IT" w:bidi="ar-SA"/>
        </w:rPr>
        <w:t xml:space="preserve">competente </w:t>
      </w:r>
      <w:r w:rsidR="00A945A0" w:rsidRPr="005005A4">
        <w:rPr>
          <w:rFonts w:ascii="Helvetica" w:hAnsi="Helvetica" w:cs="Tahoma"/>
          <w:color w:val="171717" w:themeColor="background2" w:themeShade="1A"/>
          <w:sz w:val="22"/>
          <w:szCs w:val="22"/>
          <w:lang w:eastAsia="it-IT"/>
        </w:rPr>
        <w:t xml:space="preserve">si </w:t>
      </w:r>
      <w:r w:rsidR="00E86E12" w:rsidRPr="005005A4">
        <w:rPr>
          <w:rFonts w:ascii="Helvetica" w:hAnsi="Helvetica" w:cs="Tahoma"/>
          <w:color w:val="171717" w:themeColor="background2" w:themeShade="1A"/>
          <w:sz w:val="22"/>
          <w:szCs w:val="22"/>
          <w:lang w:eastAsia="it-IT"/>
        </w:rPr>
        <w:t>assicura</w:t>
      </w:r>
      <w:r w:rsidR="00F3607B" w:rsidRPr="005005A4">
        <w:rPr>
          <w:rFonts w:ascii="Helvetica" w:hAnsi="Helvetica" w:cs="Tahoma"/>
          <w:color w:val="171717" w:themeColor="background2" w:themeShade="1A"/>
          <w:sz w:val="22"/>
          <w:szCs w:val="22"/>
          <w:lang w:eastAsia="it-IT"/>
        </w:rPr>
        <w:t xml:space="preserve"> </w:t>
      </w:r>
      <w:r w:rsidR="00A945A0" w:rsidRPr="005005A4">
        <w:rPr>
          <w:rFonts w:ascii="Helvetica" w:hAnsi="Helvetica" w:cs="Tahoma"/>
          <w:color w:val="171717" w:themeColor="background2" w:themeShade="1A"/>
          <w:sz w:val="22"/>
          <w:szCs w:val="22"/>
          <w:lang w:eastAsia="it-IT"/>
        </w:rPr>
        <w:t xml:space="preserve">che </w:t>
      </w:r>
      <w:r w:rsidR="00A945A0" w:rsidRPr="005005A4">
        <w:rPr>
          <w:rFonts w:ascii="Helvetica" w:eastAsia="Calibri" w:hAnsi="Helvetica" w:cs="Tahoma"/>
          <w:color w:val="171717" w:themeColor="background2" w:themeShade="1A"/>
          <w:sz w:val="22"/>
          <w:szCs w:val="22"/>
          <w:lang w:eastAsia="it-IT" w:bidi="ar-SA"/>
        </w:rPr>
        <w:t>i dati personali soggetti a trattamento siano trattati soltanto da i soggetti precipuamente autorizzati con specifico atto di nomina munito delle prescrizioni di condotta.</w:t>
      </w:r>
    </w:p>
    <w:p w14:paraId="154FD546" w14:textId="77777777" w:rsidR="00E86E12" w:rsidRPr="005005A4" w:rsidRDefault="00A945A0"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Sono individuati profili di autorizzazione per ogni soggetto o per classi omogenee di soggetti anteriormente all’inizio del trattamento in modo da limitare l’accesso ai soli dati necessari per le operazioni di trattamento autorizzate.</w:t>
      </w:r>
    </w:p>
    <w:p w14:paraId="523C6075" w14:textId="4390F3DF" w:rsidR="00A945A0" w:rsidRPr="005005A4" w:rsidRDefault="00E86E12" w:rsidP="008E1C69">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Il referente privacy </w:t>
      </w:r>
      <w:r w:rsidR="008D7EA4" w:rsidRPr="005005A4">
        <w:rPr>
          <w:rFonts w:ascii="Helvetica" w:eastAsia="Calibri" w:hAnsi="Helvetica" w:cs="Tahoma"/>
          <w:color w:val="171717" w:themeColor="background2" w:themeShade="1A"/>
          <w:sz w:val="22"/>
          <w:szCs w:val="22"/>
          <w:lang w:eastAsia="it-IT" w:bidi="ar-SA"/>
        </w:rPr>
        <w:t xml:space="preserve">competente </w:t>
      </w:r>
      <w:r w:rsidRPr="005005A4">
        <w:rPr>
          <w:rFonts w:ascii="Helvetica" w:eastAsia="Calibri" w:hAnsi="Helvetica" w:cs="Tahoma"/>
          <w:color w:val="171717" w:themeColor="background2" w:themeShade="1A"/>
          <w:sz w:val="22"/>
          <w:szCs w:val="22"/>
          <w:lang w:eastAsia="it-IT" w:bidi="ar-SA"/>
        </w:rPr>
        <w:t>deve</w:t>
      </w:r>
      <w:r w:rsidR="00A945A0" w:rsidRPr="005005A4">
        <w:rPr>
          <w:rFonts w:ascii="Helvetica" w:eastAsia="Calibri" w:hAnsi="Helvetica" w:cs="Tahoma"/>
          <w:color w:val="171717" w:themeColor="background2" w:themeShade="1A"/>
          <w:sz w:val="22"/>
          <w:szCs w:val="22"/>
          <w:lang w:eastAsia="it-IT" w:bidi="ar-SA"/>
        </w:rPr>
        <w:t xml:space="preserve"> verificare periodicamente, e comunque almeno ogni </w:t>
      </w:r>
      <w:r w:rsidRPr="005005A4">
        <w:rPr>
          <w:rFonts w:ascii="Helvetica" w:eastAsia="Calibri" w:hAnsi="Helvetica" w:cs="Tahoma"/>
          <w:color w:val="171717" w:themeColor="background2" w:themeShade="1A"/>
          <w:sz w:val="22"/>
          <w:szCs w:val="22"/>
          <w:lang w:eastAsia="it-IT" w:bidi="ar-SA"/>
        </w:rPr>
        <w:t xml:space="preserve">3 </w:t>
      </w:r>
      <w:r w:rsidR="00A945A0" w:rsidRPr="005005A4">
        <w:rPr>
          <w:rFonts w:ascii="Helvetica" w:eastAsia="Calibri" w:hAnsi="Helvetica" w:cs="Tahoma"/>
          <w:color w:val="171717" w:themeColor="background2" w:themeShade="1A"/>
          <w:sz w:val="22"/>
          <w:szCs w:val="22"/>
          <w:lang w:eastAsia="it-IT" w:bidi="ar-SA"/>
        </w:rPr>
        <w:t>mes</w:t>
      </w:r>
      <w:r w:rsidRPr="005005A4">
        <w:rPr>
          <w:rFonts w:ascii="Helvetica" w:eastAsia="Calibri" w:hAnsi="Helvetica" w:cs="Tahoma"/>
          <w:color w:val="171717" w:themeColor="background2" w:themeShade="1A"/>
          <w:sz w:val="22"/>
          <w:szCs w:val="22"/>
          <w:lang w:eastAsia="it-IT" w:bidi="ar-SA"/>
        </w:rPr>
        <w:t>i</w:t>
      </w:r>
      <w:r w:rsidR="00A945A0" w:rsidRPr="005005A4">
        <w:rPr>
          <w:rFonts w:ascii="Helvetica" w:eastAsia="Calibri" w:hAnsi="Helvetica" w:cs="Tahoma"/>
          <w:color w:val="171717" w:themeColor="background2" w:themeShade="1A"/>
          <w:sz w:val="22"/>
          <w:szCs w:val="22"/>
          <w:lang w:eastAsia="it-IT" w:bidi="ar-SA"/>
        </w:rPr>
        <w:t>, la sussistenza delle autorizzazioni, cioè che siano ancora attuali e che sia corretto l’abbinamento con i soggetti autorizzati.</w:t>
      </w:r>
    </w:p>
    <w:p w14:paraId="6D4E7F53" w14:textId="77777777" w:rsidR="00E86E12" w:rsidRPr="005005A4" w:rsidRDefault="00A945A0" w:rsidP="008E1C69">
      <w:pPr>
        <w:pStyle w:val="Default"/>
        <w:numPr>
          <w:ilvl w:val="0"/>
          <w:numId w:val="2"/>
        </w:numPr>
        <w:spacing w:line="360" w:lineRule="auto"/>
        <w:jc w:val="both"/>
        <w:rPr>
          <w:rFonts w:ascii="Helvetica" w:hAnsi="Helvetica" w:cs="Tahoma"/>
          <w:color w:val="171717" w:themeColor="background2" w:themeShade="1A"/>
          <w:sz w:val="22"/>
          <w:szCs w:val="22"/>
        </w:rPr>
      </w:pPr>
      <w:r w:rsidRPr="005005A4">
        <w:rPr>
          <w:rFonts w:ascii="Helvetica" w:hAnsi="Helvetica" w:cs="Tahoma"/>
          <w:bCs/>
          <w:color w:val="auto"/>
          <w:sz w:val="22"/>
          <w:szCs w:val="22"/>
        </w:rPr>
        <w:t xml:space="preserve">I fascicoli e i faldoni non intestati a società sono </w:t>
      </w:r>
      <w:proofErr w:type="spellStart"/>
      <w:r w:rsidRPr="005005A4">
        <w:rPr>
          <w:rFonts w:ascii="Helvetica" w:hAnsi="Helvetica" w:cs="Tahoma"/>
          <w:bCs/>
          <w:color w:val="auto"/>
          <w:sz w:val="22"/>
          <w:szCs w:val="22"/>
        </w:rPr>
        <w:t>pseudonimizzati</w:t>
      </w:r>
      <w:proofErr w:type="spellEnd"/>
      <w:r w:rsidRPr="005005A4">
        <w:rPr>
          <w:rFonts w:ascii="Helvetica" w:hAnsi="Helvetica" w:cs="Tahoma"/>
          <w:bCs/>
          <w:color w:val="auto"/>
          <w:sz w:val="22"/>
          <w:szCs w:val="22"/>
        </w:rPr>
        <w:t xml:space="preserve"> e pertanto dalla copertina esterna non è possibile evincere i dati di intestazione degli stessi. </w:t>
      </w:r>
    </w:p>
    <w:p w14:paraId="4FCB1A31" w14:textId="38AB6073" w:rsidR="00A945A0" w:rsidRPr="005005A4" w:rsidRDefault="00E86E12" w:rsidP="008E1C69">
      <w:pPr>
        <w:pStyle w:val="Default"/>
        <w:numPr>
          <w:ilvl w:val="0"/>
          <w:numId w:val="2"/>
        </w:numPr>
        <w:spacing w:line="360" w:lineRule="auto"/>
        <w:jc w:val="both"/>
        <w:rPr>
          <w:rFonts w:ascii="Helvetica" w:hAnsi="Helvetica" w:cs="Tahoma"/>
          <w:color w:val="171717" w:themeColor="background2" w:themeShade="1A"/>
          <w:sz w:val="22"/>
          <w:szCs w:val="22"/>
        </w:rPr>
      </w:pPr>
      <w:r w:rsidRPr="005005A4">
        <w:rPr>
          <w:rFonts w:ascii="Helvetica" w:hAnsi="Helvetica" w:cs="Tahoma"/>
          <w:color w:val="171717" w:themeColor="background2" w:themeShade="1A"/>
          <w:sz w:val="22"/>
          <w:szCs w:val="22"/>
        </w:rPr>
        <w:t xml:space="preserve">Il referente privacy </w:t>
      </w:r>
      <w:r w:rsidR="008D7EA4" w:rsidRPr="005005A4">
        <w:rPr>
          <w:rFonts w:ascii="Helvetica" w:hAnsi="Helvetica" w:cs="Tahoma"/>
          <w:color w:val="171717" w:themeColor="background2" w:themeShade="1A"/>
          <w:sz w:val="22"/>
          <w:szCs w:val="22"/>
        </w:rPr>
        <w:t>competente</w:t>
      </w:r>
      <w:r w:rsidRPr="005005A4">
        <w:rPr>
          <w:rFonts w:ascii="Helvetica" w:hAnsi="Helvetica" w:cs="Tahoma"/>
          <w:color w:val="171717" w:themeColor="background2" w:themeShade="1A"/>
          <w:sz w:val="22"/>
          <w:szCs w:val="22"/>
        </w:rPr>
        <w:t xml:space="preserve"> </w:t>
      </w:r>
      <w:r w:rsidR="00A945A0" w:rsidRPr="005005A4">
        <w:rPr>
          <w:rFonts w:ascii="Helvetica" w:hAnsi="Helvetica" w:cs="Tahoma"/>
          <w:bCs/>
          <w:color w:val="auto"/>
          <w:sz w:val="22"/>
          <w:szCs w:val="22"/>
        </w:rPr>
        <w:t xml:space="preserve">si </w:t>
      </w:r>
      <w:r w:rsidRPr="005005A4">
        <w:rPr>
          <w:rFonts w:ascii="Helvetica" w:hAnsi="Helvetica" w:cs="Tahoma"/>
          <w:bCs/>
          <w:color w:val="auto"/>
          <w:sz w:val="22"/>
          <w:szCs w:val="22"/>
        </w:rPr>
        <w:t>assicura</w:t>
      </w:r>
      <w:r w:rsidR="00A945A0" w:rsidRPr="005005A4">
        <w:rPr>
          <w:rFonts w:ascii="Helvetica" w:hAnsi="Helvetica" w:cs="Tahoma"/>
          <w:bCs/>
          <w:color w:val="auto"/>
          <w:sz w:val="22"/>
          <w:szCs w:val="22"/>
        </w:rPr>
        <w:t xml:space="preserve"> che tale prescrizione sia adottata e </w:t>
      </w:r>
      <w:r w:rsidR="00A945A0" w:rsidRPr="005005A4">
        <w:rPr>
          <w:rFonts w:ascii="Helvetica" w:hAnsi="Helvetica" w:cs="Tahoma"/>
          <w:color w:val="171717" w:themeColor="background2" w:themeShade="1A"/>
          <w:sz w:val="22"/>
          <w:szCs w:val="22"/>
        </w:rPr>
        <w:t>che gli identificativi degli interessati siano conservati separatamente e adeguatamente protetti.</w:t>
      </w:r>
    </w:p>
    <w:p w14:paraId="3F47C944" w14:textId="265A5496" w:rsidR="00E350C4" w:rsidRPr="005005A4" w:rsidRDefault="00D44954"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bookmarkStart w:id="14" w:name="_Toc8913689"/>
      <w:r w:rsidRPr="005005A4">
        <w:rPr>
          <w:rFonts w:ascii="Helvetica" w:eastAsia="Times New Roman" w:hAnsi="Helvetica" w:cs="Times New Roman"/>
          <w:i/>
          <w:iCs/>
          <w:color w:val="862623"/>
          <w:sz w:val="22"/>
          <w:szCs w:val="22"/>
          <w:lang w:eastAsia="it-IT" w:bidi="ar-SA"/>
        </w:rPr>
        <w:t>3.</w:t>
      </w:r>
      <w:r w:rsidR="00A945A0" w:rsidRPr="005005A4">
        <w:rPr>
          <w:rFonts w:ascii="Helvetica" w:eastAsia="Times New Roman" w:hAnsi="Helvetica" w:cs="Times New Roman"/>
          <w:i/>
          <w:iCs/>
          <w:color w:val="862623"/>
          <w:sz w:val="22"/>
          <w:szCs w:val="22"/>
          <w:lang w:eastAsia="it-IT" w:bidi="ar-SA"/>
        </w:rPr>
        <w:t>4</w:t>
      </w:r>
      <w:r w:rsidR="002A06AB" w:rsidRPr="005005A4">
        <w:rPr>
          <w:rFonts w:ascii="Helvetica" w:eastAsia="Times New Roman" w:hAnsi="Helvetica" w:cs="Times New Roman"/>
          <w:i/>
          <w:iCs/>
          <w:color w:val="862623"/>
          <w:sz w:val="22"/>
          <w:szCs w:val="22"/>
          <w:lang w:eastAsia="it-IT" w:bidi="ar-SA"/>
        </w:rPr>
        <w:t>) Sicurezza degli impianti e dei luoghi del trattamento dei dati</w:t>
      </w:r>
      <w:bookmarkEnd w:id="14"/>
    </w:p>
    <w:p w14:paraId="4A24D822" w14:textId="77777777" w:rsidR="00731BB1" w:rsidRPr="005005A4" w:rsidRDefault="00731BB1" w:rsidP="00731BB1">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bookmarkStart w:id="15" w:name="_Toc8913690"/>
      <w:r w:rsidRPr="005005A4">
        <w:rPr>
          <w:rFonts w:ascii="Helvetica" w:hAnsi="Helvetica" w:cs="Tahoma"/>
          <w:bCs/>
          <w:color w:val="0D0D0D" w:themeColor="text1" w:themeTint="F2"/>
          <w:sz w:val="22"/>
          <w:szCs w:val="22"/>
        </w:rPr>
        <w:t xml:space="preserve">Le sedi della Società sono dotate di allarme collegato a cerniere magnetiche installate sulle porte di ingresso nonché connesso a sensori di movimento. Il sistema avvisa il </w:t>
      </w:r>
      <w:r w:rsidRPr="005005A4">
        <w:rPr>
          <w:rFonts w:ascii="Helvetica" w:hAnsi="Helvetica" w:cs="Tahoma"/>
          <w:bCs/>
          <w:color w:val="0D0D0D" w:themeColor="text1" w:themeTint="F2"/>
          <w:sz w:val="22"/>
          <w:szCs w:val="22"/>
        </w:rPr>
        <w:lastRenderedPageBreak/>
        <w:t>Titolare ovvero altri soggetti specificatamente indicati dallo stesso Titolare mediante sms eventuali rilevazioni anomale.</w:t>
      </w:r>
    </w:p>
    <w:p w14:paraId="02847AD4" w14:textId="18DB952A" w:rsidR="00731BB1" w:rsidRPr="005005A4" w:rsidRDefault="00731BB1" w:rsidP="00731BB1">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Si accede alla sede della società disattivando l’allarme e mediante chiavi fisiche per le serrature di ingresso. </w:t>
      </w:r>
      <w:r w:rsidRPr="005005A4">
        <w:rPr>
          <w:rFonts w:ascii="Helvetica" w:hAnsi="Helvetica" w:cs="Tahoma"/>
          <w:bCs/>
          <w:color w:val="0D0D0D" w:themeColor="text1" w:themeTint="F2"/>
          <w:sz w:val="22"/>
          <w:szCs w:val="22"/>
        </w:rPr>
        <w:t xml:space="preserve">Ogni soggetto autorizzato è dotato delle chiavi di accesso alla </w:t>
      </w:r>
      <w:r w:rsidR="00D81EED">
        <w:rPr>
          <w:rFonts w:ascii="Helvetica" w:hAnsi="Helvetica" w:cs="Tahoma"/>
          <w:bCs/>
          <w:color w:val="0D0D0D" w:themeColor="text1" w:themeTint="F2"/>
          <w:sz w:val="22"/>
          <w:szCs w:val="22"/>
        </w:rPr>
        <w:t>sede</w:t>
      </w:r>
      <w:r w:rsidRPr="005005A4">
        <w:rPr>
          <w:rFonts w:ascii="Helvetica" w:hAnsi="Helvetica" w:cs="Tahoma"/>
          <w:bCs/>
          <w:color w:val="0D0D0D" w:themeColor="text1" w:themeTint="F2"/>
          <w:sz w:val="22"/>
          <w:szCs w:val="22"/>
        </w:rPr>
        <w:t>;</w:t>
      </w:r>
    </w:p>
    <w:p w14:paraId="2F68CEC3" w14:textId="77777777" w:rsidR="00731BB1" w:rsidRPr="005005A4" w:rsidRDefault="00731BB1" w:rsidP="00731BB1">
      <w:pPr>
        <w:pStyle w:val="Paragrafoelenco"/>
        <w:numPr>
          <w:ilvl w:val="0"/>
          <w:numId w:val="2"/>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Il Titolare, coadiuvato dal referente privacy e dal responsabile della sicurezza dei luoghi di lavoro, verifica periodicamente e comunque almeno ogni 3 mesi il corretto funzionamento, degli impianti e delle tecnologie preposte alla sicurezza dei dati quali gruppi di continuità, impianto antincendio e allarme.</w:t>
      </w:r>
    </w:p>
    <w:p w14:paraId="747472FA" w14:textId="37D83260" w:rsidR="00825AA9" w:rsidRPr="005005A4" w:rsidRDefault="00825AA9" w:rsidP="008E1C69">
      <w:pPr>
        <w:pStyle w:val="Titolo3"/>
        <w:spacing w:before="0" w:line="360" w:lineRule="auto"/>
        <w:ind w:right="142"/>
        <w:jc w:val="both"/>
        <w:rPr>
          <w:rFonts w:ascii="Helvetica" w:eastAsia="Times New Roman" w:hAnsi="Helvetica" w:cs="Times New Roman"/>
          <w:i/>
          <w:iCs/>
          <w:color w:val="862623"/>
          <w:sz w:val="22"/>
          <w:szCs w:val="22"/>
          <w:lang w:eastAsia="it-IT" w:bidi="ar-SA"/>
        </w:rPr>
      </w:pPr>
      <w:r w:rsidRPr="005005A4">
        <w:rPr>
          <w:rFonts w:ascii="Helvetica" w:eastAsia="Times New Roman" w:hAnsi="Helvetica" w:cs="Times New Roman"/>
          <w:i/>
          <w:iCs/>
          <w:color w:val="862623"/>
          <w:sz w:val="22"/>
          <w:szCs w:val="22"/>
          <w:lang w:eastAsia="it-IT" w:bidi="ar-SA"/>
        </w:rPr>
        <w:t>3.</w:t>
      </w:r>
      <w:r w:rsidR="00A945A0" w:rsidRPr="005005A4">
        <w:rPr>
          <w:rFonts w:ascii="Helvetica" w:eastAsia="Times New Roman" w:hAnsi="Helvetica" w:cs="Times New Roman"/>
          <w:i/>
          <w:iCs/>
          <w:color w:val="862623"/>
          <w:sz w:val="22"/>
          <w:szCs w:val="22"/>
          <w:lang w:eastAsia="it-IT" w:bidi="ar-SA"/>
        </w:rPr>
        <w:t>5</w:t>
      </w:r>
      <w:r w:rsidRPr="005005A4">
        <w:rPr>
          <w:rFonts w:ascii="Helvetica" w:eastAsia="Times New Roman" w:hAnsi="Helvetica" w:cs="Times New Roman"/>
          <w:i/>
          <w:iCs/>
          <w:color w:val="862623"/>
          <w:sz w:val="22"/>
          <w:szCs w:val="22"/>
          <w:lang w:eastAsia="it-IT" w:bidi="ar-SA"/>
        </w:rPr>
        <w:t>) Eventuali richieste dell’autorità giudiziaria di documentazione cartacea</w:t>
      </w:r>
      <w:bookmarkEnd w:id="15"/>
    </w:p>
    <w:p w14:paraId="326BE046" w14:textId="25BB1BD5" w:rsidR="00825AA9" w:rsidRPr="005005A4" w:rsidRDefault="00825AA9" w:rsidP="008E1C69">
      <w:pPr>
        <w:pStyle w:val="Paragrafoelenco"/>
        <w:numPr>
          <w:ilvl w:val="0"/>
          <w:numId w:val="15"/>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Nel caso di richieste investigative dell’autorità giudiziaria o di polizia giudiziaria ovvero di tutela dei beni della Società, i </w:t>
      </w:r>
      <w:r w:rsidR="00F900F1" w:rsidRPr="005005A4">
        <w:rPr>
          <w:rFonts w:ascii="Helvetica" w:eastAsia="Calibri" w:hAnsi="Helvetica" w:cs="Tahoma"/>
          <w:color w:val="171717" w:themeColor="background2" w:themeShade="1A"/>
          <w:sz w:val="22"/>
          <w:szCs w:val="22"/>
          <w:lang w:eastAsia="it-IT" w:bidi="ar-SA"/>
        </w:rPr>
        <w:t>Referenti privacy</w:t>
      </w:r>
      <w:r w:rsidRPr="005005A4">
        <w:rPr>
          <w:rFonts w:ascii="Helvetica" w:eastAsia="Calibri" w:hAnsi="Helvetica" w:cs="Tahoma"/>
          <w:color w:val="171717" w:themeColor="background2" w:themeShade="1A"/>
          <w:sz w:val="22"/>
          <w:szCs w:val="22"/>
          <w:lang w:eastAsia="it-IT" w:bidi="ar-SA"/>
        </w:rPr>
        <w:t xml:space="preserve"> – ciascuno per le proprie attribuzioni – ovvero il Titolare del Trattamento, dispongono l’estrazione della documentazione cartacea richiesta contenente dati personali su di un supporto esterno custodito in cassetta di sicurezza chiusa a chiave in attesa di consegna dei file all’autorità richiedente.</w:t>
      </w:r>
    </w:p>
    <w:p w14:paraId="6F87B638" w14:textId="7223D0F9" w:rsidR="00825AA9" w:rsidRPr="005005A4" w:rsidRDefault="00825AA9" w:rsidP="008E1C69">
      <w:pPr>
        <w:pStyle w:val="Paragrafoelenco"/>
        <w:numPr>
          <w:ilvl w:val="0"/>
          <w:numId w:val="15"/>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eastAsia="Calibri" w:hAnsi="Helvetica" w:cs="Tahoma"/>
          <w:color w:val="171717" w:themeColor="background2" w:themeShade="1A"/>
          <w:sz w:val="22"/>
          <w:szCs w:val="22"/>
          <w:lang w:eastAsia="it-IT" w:bidi="ar-SA"/>
        </w:rPr>
        <w:t xml:space="preserve">Avvenuta la trasmissione, i </w:t>
      </w:r>
      <w:r w:rsidR="00F900F1" w:rsidRPr="005005A4">
        <w:rPr>
          <w:rFonts w:ascii="Helvetica" w:eastAsia="Calibri" w:hAnsi="Helvetica" w:cs="Tahoma"/>
          <w:color w:val="171717" w:themeColor="background2" w:themeShade="1A"/>
          <w:sz w:val="22"/>
          <w:szCs w:val="22"/>
          <w:lang w:eastAsia="it-IT" w:bidi="ar-SA"/>
        </w:rPr>
        <w:t>Referenti privacy</w:t>
      </w:r>
      <w:r w:rsidRPr="005005A4">
        <w:rPr>
          <w:rFonts w:ascii="Helvetica" w:eastAsia="Calibri" w:hAnsi="Helvetica" w:cs="Tahoma"/>
          <w:color w:val="171717" w:themeColor="background2" w:themeShade="1A"/>
          <w:sz w:val="22"/>
          <w:szCs w:val="22"/>
          <w:lang w:eastAsia="it-IT" w:bidi="ar-SA"/>
        </w:rPr>
        <w:t xml:space="preserve"> – ciascuno per le proprie attribuzioni – ovvero il Titolare del Trattamento, dispongono precise misure (dunque da valutarsi caso per caso) relativamente alla necessità di conservazione o archiviazione dei documenti oggetto di trasferimento.</w:t>
      </w:r>
    </w:p>
    <w:p w14:paraId="6CE26D0C" w14:textId="2933E69F" w:rsidR="008E1C69" w:rsidRPr="005005A4" w:rsidRDefault="00825AA9" w:rsidP="008E1C69">
      <w:pPr>
        <w:pStyle w:val="Paragrafoelenco"/>
        <w:numPr>
          <w:ilvl w:val="0"/>
          <w:numId w:val="15"/>
        </w:numPr>
        <w:spacing w:after="0" w:line="360" w:lineRule="auto"/>
        <w:ind w:right="142"/>
        <w:jc w:val="both"/>
        <w:rPr>
          <w:rFonts w:ascii="Helvetica" w:eastAsia="Calibri" w:hAnsi="Helvetica" w:cs="Tahoma"/>
          <w:color w:val="171717" w:themeColor="background2" w:themeShade="1A"/>
          <w:sz w:val="22"/>
          <w:szCs w:val="22"/>
          <w:lang w:eastAsia="it-IT" w:bidi="ar-SA"/>
        </w:rPr>
      </w:pPr>
      <w:r w:rsidRPr="005005A4">
        <w:rPr>
          <w:rFonts w:ascii="Helvetica" w:hAnsi="Helvetica" w:cs="Tahoma"/>
          <w:color w:val="171717" w:themeColor="background2" w:themeShade="1A"/>
          <w:sz w:val="22"/>
          <w:szCs w:val="22"/>
        </w:rPr>
        <w:t>Al termine delle necessità previste, nel caso in cui non vi sia necessità di</w:t>
      </w:r>
      <w:r w:rsidR="009A21E2" w:rsidRPr="005005A4">
        <w:rPr>
          <w:rFonts w:ascii="Helvetica" w:hAnsi="Helvetica" w:cs="Tahoma"/>
          <w:color w:val="171717" w:themeColor="background2" w:themeShade="1A"/>
          <w:sz w:val="22"/>
          <w:szCs w:val="22"/>
        </w:rPr>
        <w:t xml:space="preserve"> ulteriore</w:t>
      </w:r>
      <w:r w:rsidRPr="005005A4">
        <w:rPr>
          <w:rFonts w:ascii="Helvetica" w:hAnsi="Helvetica" w:cs="Tahoma"/>
          <w:color w:val="171717" w:themeColor="background2" w:themeShade="1A"/>
          <w:sz w:val="22"/>
          <w:szCs w:val="22"/>
        </w:rPr>
        <w:t xml:space="preserve"> conservazione o archiviazione, i</w:t>
      </w:r>
      <w:r w:rsidR="00425EBF" w:rsidRPr="005005A4">
        <w:rPr>
          <w:rFonts w:ascii="Helvetica" w:hAnsi="Helvetica" w:cs="Tahoma"/>
          <w:color w:val="171717" w:themeColor="background2" w:themeShade="1A"/>
          <w:sz w:val="22"/>
          <w:szCs w:val="22"/>
        </w:rPr>
        <w:t>l</w:t>
      </w:r>
      <w:r w:rsidRPr="005005A4">
        <w:rPr>
          <w:rFonts w:ascii="Helvetica" w:hAnsi="Helvetica" w:cs="Tahoma"/>
          <w:color w:val="171717" w:themeColor="background2" w:themeShade="1A"/>
          <w:sz w:val="22"/>
          <w:szCs w:val="22"/>
        </w:rPr>
        <w:t xml:space="preserve"> </w:t>
      </w:r>
      <w:r w:rsidR="00F900F1" w:rsidRPr="005005A4">
        <w:rPr>
          <w:rFonts w:ascii="Helvetica" w:hAnsi="Helvetica" w:cs="Tahoma"/>
          <w:color w:val="171717" w:themeColor="background2" w:themeShade="1A"/>
          <w:sz w:val="22"/>
          <w:szCs w:val="22"/>
        </w:rPr>
        <w:t>referent</w:t>
      </w:r>
      <w:r w:rsidR="00425EBF" w:rsidRPr="005005A4">
        <w:rPr>
          <w:rFonts w:ascii="Helvetica" w:hAnsi="Helvetica" w:cs="Tahoma"/>
          <w:color w:val="171717" w:themeColor="background2" w:themeShade="1A"/>
          <w:sz w:val="22"/>
          <w:szCs w:val="22"/>
        </w:rPr>
        <w:t>e</w:t>
      </w:r>
      <w:r w:rsidR="00F900F1" w:rsidRPr="005005A4">
        <w:rPr>
          <w:rFonts w:ascii="Helvetica" w:hAnsi="Helvetica" w:cs="Tahoma"/>
          <w:color w:val="171717" w:themeColor="background2" w:themeShade="1A"/>
          <w:sz w:val="22"/>
          <w:szCs w:val="22"/>
        </w:rPr>
        <w:t xml:space="preserve"> </w:t>
      </w:r>
      <w:r w:rsidR="00425EBF" w:rsidRPr="005005A4">
        <w:rPr>
          <w:rFonts w:ascii="Helvetica" w:hAnsi="Helvetica" w:cs="Tahoma"/>
          <w:color w:val="171717" w:themeColor="background2" w:themeShade="1A"/>
          <w:sz w:val="22"/>
          <w:szCs w:val="22"/>
        </w:rPr>
        <w:t xml:space="preserve">privacy </w:t>
      </w:r>
      <w:r w:rsidR="008D7EA4" w:rsidRPr="005005A4">
        <w:rPr>
          <w:rFonts w:ascii="Helvetica" w:hAnsi="Helvetica" w:cs="Tahoma"/>
          <w:color w:val="171717" w:themeColor="background2" w:themeShade="1A"/>
          <w:sz w:val="22"/>
          <w:szCs w:val="22"/>
        </w:rPr>
        <w:t>competente</w:t>
      </w:r>
      <w:r w:rsidR="00425EBF" w:rsidRPr="005005A4">
        <w:rPr>
          <w:rFonts w:ascii="Helvetica" w:hAnsi="Helvetica" w:cs="Tahoma"/>
          <w:color w:val="171717" w:themeColor="background2" w:themeShade="1A"/>
          <w:sz w:val="22"/>
          <w:szCs w:val="22"/>
        </w:rPr>
        <w:t xml:space="preserve"> </w:t>
      </w:r>
      <w:r w:rsidR="00425EBF" w:rsidRPr="005005A4">
        <w:rPr>
          <w:rFonts w:ascii="Helvetica" w:eastAsia="Calibri" w:hAnsi="Helvetica" w:cs="Tahoma"/>
          <w:color w:val="171717" w:themeColor="background2" w:themeShade="1A"/>
          <w:sz w:val="22"/>
          <w:szCs w:val="22"/>
          <w:lang w:eastAsia="it-IT" w:bidi="ar-SA"/>
        </w:rPr>
        <w:t xml:space="preserve">provvede </w:t>
      </w:r>
      <w:r w:rsidRPr="005005A4">
        <w:rPr>
          <w:rFonts w:ascii="Helvetica" w:eastAsia="Calibri" w:hAnsi="Helvetica" w:cs="Tahoma"/>
          <w:color w:val="171717" w:themeColor="background2" w:themeShade="1A"/>
          <w:sz w:val="22"/>
          <w:szCs w:val="22"/>
          <w:lang w:eastAsia="it-IT" w:bidi="ar-SA"/>
        </w:rPr>
        <w:t>a distruggere o rendere inutilizzabili i supporti cartacei sui quali sono presenti i dati trattati alla fine del trattamento in modo da impedire la dispersione degli stessi e l’accesso a soggetti non autorizzati.</w:t>
      </w:r>
    </w:p>
    <w:p w14:paraId="47233BC0" w14:textId="77777777" w:rsidR="008D7EA4" w:rsidRPr="005005A4" w:rsidRDefault="008D7EA4" w:rsidP="008D7EA4">
      <w:pPr>
        <w:spacing w:after="0" w:line="360" w:lineRule="auto"/>
        <w:ind w:left="360" w:right="142"/>
        <w:jc w:val="both"/>
        <w:rPr>
          <w:rFonts w:ascii="Helvetica" w:eastAsia="Calibri" w:hAnsi="Helvetica" w:cs="Tahoma"/>
          <w:color w:val="171717" w:themeColor="background2" w:themeShade="1A"/>
          <w:sz w:val="22"/>
          <w:szCs w:val="22"/>
          <w:lang w:eastAsia="it-IT" w:bidi="ar-SA"/>
        </w:rPr>
      </w:pPr>
    </w:p>
    <w:p w14:paraId="1FC45040" w14:textId="1707ADD0" w:rsidR="00057028" w:rsidRPr="005005A4" w:rsidRDefault="00AD3D7F" w:rsidP="008E1C69">
      <w:pPr>
        <w:pStyle w:val="Default"/>
        <w:numPr>
          <w:ilvl w:val="0"/>
          <w:numId w:val="1"/>
        </w:numPr>
        <w:spacing w:line="360" w:lineRule="auto"/>
        <w:ind w:right="142"/>
        <w:jc w:val="both"/>
        <w:outlineLvl w:val="1"/>
        <w:rPr>
          <w:rFonts w:ascii="Helvetica" w:hAnsi="Helvetica" w:cs="Tahoma"/>
          <w:b/>
          <w:bCs/>
          <w:i/>
          <w:iCs/>
          <w:color w:val="862623"/>
          <w:sz w:val="22"/>
          <w:szCs w:val="22"/>
          <w:lang w:eastAsia="en-US"/>
        </w:rPr>
      </w:pPr>
      <w:bookmarkStart w:id="16" w:name="_Toc8913691"/>
      <w:r w:rsidRPr="005005A4">
        <w:rPr>
          <w:rFonts w:ascii="Helvetica" w:hAnsi="Helvetica" w:cs="Tahoma"/>
          <w:b/>
          <w:bCs/>
          <w:i/>
          <w:iCs/>
          <w:color w:val="862623"/>
          <w:sz w:val="22"/>
          <w:szCs w:val="22"/>
          <w:lang w:eastAsia="en-US"/>
        </w:rPr>
        <w:t>procedura in caso di violazione dei dati personali</w:t>
      </w:r>
      <w:r w:rsidR="0085637D" w:rsidRPr="005005A4">
        <w:rPr>
          <w:rFonts w:ascii="Helvetica" w:hAnsi="Helvetica" w:cs="Tahoma"/>
          <w:b/>
          <w:bCs/>
          <w:i/>
          <w:iCs/>
          <w:color w:val="862623"/>
          <w:sz w:val="22"/>
          <w:szCs w:val="22"/>
          <w:lang w:eastAsia="en-US"/>
        </w:rPr>
        <w:t xml:space="preserve"> – </w:t>
      </w:r>
      <w:proofErr w:type="spellStart"/>
      <w:r w:rsidR="0085637D" w:rsidRPr="005005A4">
        <w:rPr>
          <w:rFonts w:ascii="Helvetica" w:hAnsi="Helvetica" w:cs="Tahoma"/>
          <w:b/>
          <w:bCs/>
          <w:i/>
          <w:iCs/>
          <w:color w:val="862623"/>
          <w:sz w:val="22"/>
          <w:szCs w:val="22"/>
          <w:lang w:eastAsia="en-US"/>
        </w:rPr>
        <w:t>Incident</w:t>
      </w:r>
      <w:proofErr w:type="spellEnd"/>
      <w:r w:rsidR="0085637D" w:rsidRPr="005005A4">
        <w:rPr>
          <w:rFonts w:ascii="Helvetica" w:hAnsi="Helvetica" w:cs="Tahoma"/>
          <w:b/>
          <w:bCs/>
          <w:i/>
          <w:iCs/>
          <w:color w:val="862623"/>
          <w:sz w:val="22"/>
          <w:szCs w:val="22"/>
          <w:lang w:eastAsia="en-US"/>
        </w:rPr>
        <w:t xml:space="preserve"> </w:t>
      </w:r>
      <w:proofErr w:type="spellStart"/>
      <w:r w:rsidR="0085637D" w:rsidRPr="005005A4">
        <w:rPr>
          <w:rFonts w:ascii="Helvetica" w:hAnsi="Helvetica" w:cs="Tahoma"/>
          <w:b/>
          <w:bCs/>
          <w:i/>
          <w:iCs/>
          <w:color w:val="862623"/>
          <w:sz w:val="22"/>
          <w:szCs w:val="22"/>
          <w:lang w:eastAsia="en-US"/>
        </w:rPr>
        <w:t>responce</w:t>
      </w:r>
      <w:proofErr w:type="spellEnd"/>
      <w:r w:rsidR="0085637D" w:rsidRPr="005005A4">
        <w:rPr>
          <w:rFonts w:ascii="Helvetica" w:hAnsi="Helvetica" w:cs="Tahoma"/>
          <w:b/>
          <w:bCs/>
          <w:i/>
          <w:iCs/>
          <w:color w:val="862623"/>
          <w:sz w:val="22"/>
          <w:szCs w:val="22"/>
          <w:lang w:eastAsia="en-US"/>
        </w:rPr>
        <w:t xml:space="preserve"> </w:t>
      </w:r>
      <w:proofErr w:type="spellStart"/>
      <w:r w:rsidR="0085637D" w:rsidRPr="005005A4">
        <w:rPr>
          <w:rFonts w:ascii="Helvetica" w:hAnsi="Helvetica" w:cs="Tahoma"/>
          <w:b/>
          <w:bCs/>
          <w:i/>
          <w:iCs/>
          <w:color w:val="862623"/>
          <w:sz w:val="22"/>
          <w:szCs w:val="22"/>
          <w:lang w:eastAsia="en-US"/>
        </w:rPr>
        <w:t>plan</w:t>
      </w:r>
      <w:proofErr w:type="spellEnd"/>
      <w:r w:rsidR="0085637D" w:rsidRPr="005005A4">
        <w:rPr>
          <w:rFonts w:ascii="Helvetica" w:hAnsi="Helvetica" w:cs="Tahoma"/>
          <w:b/>
          <w:bCs/>
          <w:i/>
          <w:iCs/>
          <w:color w:val="862623"/>
          <w:sz w:val="22"/>
          <w:szCs w:val="22"/>
          <w:lang w:eastAsia="en-US"/>
        </w:rPr>
        <w:t xml:space="preserve"> (IRP)</w:t>
      </w:r>
      <w:bookmarkEnd w:id="16"/>
    </w:p>
    <w:p w14:paraId="524AD96A" w14:textId="37C2B0F1" w:rsidR="00057028" w:rsidRPr="005005A4" w:rsidRDefault="00AD3D7F" w:rsidP="008E1C69">
      <w:pPr>
        <w:spacing w:after="0" w:line="360" w:lineRule="auto"/>
        <w:ind w:right="142"/>
        <w:jc w:val="both"/>
        <w:rPr>
          <w:rFonts w:ascii="Helvetica" w:hAnsi="Helvetica" w:cs="Tahoma"/>
          <w:bCs/>
          <w:i/>
          <w:iCs/>
          <w:color w:val="0D0D0D" w:themeColor="text1" w:themeTint="F2"/>
          <w:sz w:val="22"/>
          <w:szCs w:val="22"/>
          <w:lang w:val="en-US"/>
        </w:rPr>
      </w:pPr>
      <w:r w:rsidRPr="005005A4">
        <w:rPr>
          <w:rFonts w:ascii="Helvetica" w:hAnsi="Helvetica" w:cs="Tahoma"/>
          <w:bCs/>
          <w:i/>
          <w:iCs/>
          <w:color w:val="0D0D0D" w:themeColor="text1" w:themeTint="F2"/>
          <w:sz w:val="22"/>
          <w:szCs w:val="22"/>
          <w:lang w:val="en-US"/>
        </w:rPr>
        <w:t xml:space="preserve">[art. 33 e </w:t>
      </w:r>
      <w:r w:rsidR="0021095C" w:rsidRPr="005005A4">
        <w:rPr>
          <w:rFonts w:ascii="Helvetica" w:hAnsi="Helvetica" w:cs="Tahoma"/>
          <w:bCs/>
          <w:i/>
          <w:iCs/>
          <w:color w:val="0D0D0D" w:themeColor="text1" w:themeTint="F2"/>
          <w:sz w:val="22"/>
          <w:szCs w:val="22"/>
          <w:lang w:val="en-US"/>
        </w:rPr>
        <w:t>ss. Reg. EU 679/2016</w:t>
      </w:r>
      <w:r w:rsidRPr="005005A4">
        <w:rPr>
          <w:rFonts w:ascii="Helvetica" w:hAnsi="Helvetica" w:cs="Tahoma"/>
          <w:bCs/>
          <w:i/>
          <w:iCs/>
          <w:color w:val="0D0D0D" w:themeColor="text1" w:themeTint="F2"/>
          <w:sz w:val="22"/>
          <w:szCs w:val="22"/>
          <w:lang w:val="en-US"/>
        </w:rPr>
        <w:t>]</w:t>
      </w:r>
    </w:p>
    <w:p w14:paraId="313685F9" w14:textId="77777777" w:rsidR="004A5CA3" w:rsidRPr="005005A4" w:rsidRDefault="004A5CA3"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Il Regolamento UE 2016/679 (RGPD) prevede che in caso di violazione dei dati personali, il Titolare del trattamento deve mettere in atto tutte le misure organizzative e tecniche per salvaguardare i dati personali e notificare tale violazione al Garante per la protezione dei dati personali, entro 72 ore dal momento in cui ne è venuto a conoscenza.</w:t>
      </w:r>
    </w:p>
    <w:p w14:paraId="13BE7E39" w14:textId="77777777" w:rsidR="004A5CA3" w:rsidRPr="005005A4" w:rsidRDefault="004A5CA3"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lastRenderedPageBreak/>
        <w:t>Quando la violazione dei dati personali è suscettibile di presentare un rischio elevato per i diritti e le libertà delle persone fisiche, il Titolare del trattamento deve comunicare la violazione anche agli interessati senza ingiustificato ritardo.</w:t>
      </w:r>
    </w:p>
    <w:p w14:paraId="0DFCFF3E" w14:textId="6C347822" w:rsidR="004A5CA3" w:rsidRPr="005005A4" w:rsidRDefault="004A5CA3"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Per violazione della sicurezza (</w:t>
      </w:r>
      <w:r w:rsidRPr="005005A4">
        <w:rPr>
          <w:rFonts w:ascii="Helvetica" w:hAnsi="Helvetica" w:cs="Arial"/>
          <w:i/>
          <w:color w:val="auto"/>
          <w:sz w:val="22"/>
          <w:szCs w:val="22"/>
        </w:rPr>
        <w:t xml:space="preserve">data </w:t>
      </w:r>
      <w:proofErr w:type="spellStart"/>
      <w:r w:rsidRPr="005005A4">
        <w:rPr>
          <w:rFonts w:ascii="Helvetica" w:hAnsi="Helvetica" w:cs="Arial"/>
          <w:i/>
          <w:color w:val="auto"/>
          <w:sz w:val="22"/>
          <w:szCs w:val="22"/>
        </w:rPr>
        <w:t>breach</w:t>
      </w:r>
      <w:proofErr w:type="spellEnd"/>
      <w:r w:rsidRPr="005005A4">
        <w:rPr>
          <w:rFonts w:ascii="Helvetica" w:hAnsi="Helvetica" w:cs="Arial"/>
          <w:color w:val="auto"/>
          <w:sz w:val="22"/>
          <w:szCs w:val="22"/>
        </w:rPr>
        <w:t>) si intende la distruzione accidentale o illecita, la perdita, l’alterazione, la divulgazione o l’accesso non autorizzato ai dati personali trattati dal Titolare. In sintesi, le violazioni in oggett</w:t>
      </w:r>
      <w:r w:rsidR="002E2E04" w:rsidRPr="005005A4">
        <w:rPr>
          <w:rFonts w:ascii="Helvetica" w:hAnsi="Helvetica" w:cs="Arial"/>
          <w:color w:val="auto"/>
          <w:sz w:val="22"/>
          <w:szCs w:val="22"/>
        </w:rPr>
        <w:t>o</w:t>
      </w:r>
      <w:r w:rsidRPr="005005A4">
        <w:rPr>
          <w:rFonts w:ascii="Helvetica" w:hAnsi="Helvetica" w:cs="Arial"/>
          <w:color w:val="auto"/>
          <w:sz w:val="22"/>
          <w:szCs w:val="22"/>
        </w:rPr>
        <w:t xml:space="preserve"> possono essere classificate in base ai seguenti tre ben noti principi di sicurezza delle informazioni in:</w:t>
      </w:r>
    </w:p>
    <w:p w14:paraId="3DD89948" w14:textId="77777777" w:rsidR="004A5CA3" w:rsidRPr="005005A4" w:rsidRDefault="004A5CA3" w:rsidP="008E1C69">
      <w:pPr>
        <w:numPr>
          <w:ilvl w:val="0"/>
          <w:numId w:val="17"/>
        </w:num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w:t>
      </w:r>
      <w:proofErr w:type="spellStart"/>
      <w:r w:rsidRPr="005005A4">
        <w:rPr>
          <w:rFonts w:ascii="Helvetica" w:hAnsi="Helvetica" w:cs="Arial"/>
          <w:color w:val="auto"/>
          <w:sz w:val="22"/>
          <w:szCs w:val="22"/>
        </w:rPr>
        <w:t>Confidentiality</w:t>
      </w:r>
      <w:proofErr w:type="spellEnd"/>
      <w:r w:rsidRPr="005005A4">
        <w:rPr>
          <w:rFonts w:ascii="Helvetica" w:hAnsi="Helvetica" w:cs="Arial"/>
          <w:color w:val="auto"/>
          <w:sz w:val="22"/>
          <w:szCs w:val="22"/>
        </w:rPr>
        <w:t xml:space="preserve"> </w:t>
      </w:r>
      <w:proofErr w:type="spellStart"/>
      <w:r w:rsidRPr="005005A4">
        <w:rPr>
          <w:rFonts w:ascii="Helvetica" w:hAnsi="Helvetica" w:cs="Arial"/>
          <w:color w:val="auto"/>
          <w:sz w:val="22"/>
          <w:szCs w:val="22"/>
        </w:rPr>
        <w:t>Breach</w:t>
      </w:r>
      <w:proofErr w:type="spellEnd"/>
      <w:r w:rsidRPr="005005A4">
        <w:rPr>
          <w:rFonts w:ascii="Helvetica" w:hAnsi="Helvetica" w:cs="Arial"/>
          <w:color w:val="auto"/>
          <w:sz w:val="22"/>
          <w:szCs w:val="22"/>
        </w:rPr>
        <w:t xml:space="preserve">”: divulgazione non autorizzata o accidentale di dati personali [es. furto o smarrimento di strumenti informatici (computer, cellulari, </w:t>
      </w:r>
      <w:proofErr w:type="spellStart"/>
      <w:r w:rsidRPr="005005A4">
        <w:rPr>
          <w:rFonts w:ascii="Helvetica" w:hAnsi="Helvetica" w:cs="Arial"/>
          <w:color w:val="auto"/>
          <w:sz w:val="22"/>
          <w:szCs w:val="22"/>
        </w:rPr>
        <w:t>tablet</w:t>
      </w:r>
      <w:proofErr w:type="spellEnd"/>
      <w:r w:rsidRPr="005005A4">
        <w:rPr>
          <w:rFonts w:ascii="Helvetica" w:hAnsi="Helvetica" w:cs="Arial"/>
          <w:color w:val="auto"/>
          <w:sz w:val="22"/>
          <w:szCs w:val="22"/>
        </w:rPr>
        <w:t>, ecc.); furto o smarrimento di documenti cartacei contenenti dati personali; invio a mezzo mail di dati personali a soggetti non autorizzati alla ricezione; sospetto accesso informatico non autorizzato (</w:t>
      </w:r>
      <w:proofErr w:type="spellStart"/>
      <w:r w:rsidRPr="005005A4">
        <w:rPr>
          <w:rFonts w:ascii="Helvetica" w:hAnsi="Helvetica" w:cs="Arial"/>
          <w:color w:val="auto"/>
          <w:sz w:val="22"/>
          <w:szCs w:val="22"/>
        </w:rPr>
        <w:t>hacking</w:t>
      </w:r>
      <w:proofErr w:type="spellEnd"/>
      <w:r w:rsidRPr="005005A4">
        <w:rPr>
          <w:rFonts w:ascii="Helvetica" w:hAnsi="Helvetica" w:cs="Arial"/>
          <w:color w:val="auto"/>
          <w:sz w:val="22"/>
          <w:szCs w:val="22"/>
        </w:rPr>
        <w:t>)];</w:t>
      </w:r>
    </w:p>
    <w:p w14:paraId="397D3BFE" w14:textId="77777777" w:rsidR="004A5CA3" w:rsidRPr="005005A4" w:rsidRDefault="004A5CA3" w:rsidP="008E1C69">
      <w:pPr>
        <w:numPr>
          <w:ilvl w:val="0"/>
          <w:numId w:val="17"/>
        </w:num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w:t>
      </w:r>
      <w:proofErr w:type="spellStart"/>
      <w:r w:rsidRPr="005005A4">
        <w:rPr>
          <w:rFonts w:ascii="Helvetica" w:hAnsi="Helvetica" w:cs="Arial"/>
          <w:color w:val="auto"/>
          <w:sz w:val="22"/>
          <w:szCs w:val="22"/>
        </w:rPr>
        <w:t>Integrity</w:t>
      </w:r>
      <w:proofErr w:type="spellEnd"/>
      <w:r w:rsidRPr="005005A4">
        <w:rPr>
          <w:rFonts w:ascii="Helvetica" w:hAnsi="Helvetica" w:cs="Arial"/>
          <w:color w:val="auto"/>
          <w:sz w:val="22"/>
          <w:szCs w:val="22"/>
        </w:rPr>
        <w:t xml:space="preserve"> </w:t>
      </w:r>
      <w:proofErr w:type="spellStart"/>
      <w:r w:rsidRPr="005005A4">
        <w:rPr>
          <w:rFonts w:ascii="Helvetica" w:hAnsi="Helvetica" w:cs="Arial"/>
          <w:color w:val="auto"/>
          <w:sz w:val="22"/>
          <w:szCs w:val="22"/>
        </w:rPr>
        <w:t>Breach</w:t>
      </w:r>
      <w:proofErr w:type="spellEnd"/>
      <w:r w:rsidRPr="005005A4">
        <w:rPr>
          <w:rFonts w:ascii="Helvetica" w:hAnsi="Helvetica" w:cs="Arial"/>
          <w:color w:val="auto"/>
          <w:sz w:val="22"/>
          <w:szCs w:val="22"/>
        </w:rPr>
        <w:t>”: alterazione o modifica accidentale o non autorizzata di dati personali;</w:t>
      </w:r>
    </w:p>
    <w:p w14:paraId="14735B23" w14:textId="77777777" w:rsidR="004A5CA3" w:rsidRPr="005005A4" w:rsidRDefault="004A5CA3" w:rsidP="008E1C69">
      <w:pPr>
        <w:numPr>
          <w:ilvl w:val="0"/>
          <w:numId w:val="17"/>
        </w:num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w:t>
      </w:r>
      <w:proofErr w:type="spellStart"/>
      <w:r w:rsidRPr="005005A4">
        <w:rPr>
          <w:rFonts w:ascii="Helvetica" w:hAnsi="Helvetica" w:cs="Arial"/>
          <w:color w:val="auto"/>
          <w:sz w:val="22"/>
          <w:szCs w:val="22"/>
        </w:rPr>
        <w:t>Availability</w:t>
      </w:r>
      <w:proofErr w:type="spellEnd"/>
      <w:r w:rsidRPr="005005A4">
        <w:rPr>
          <w:rFonts w:ascii="Helvetica" w:hAnsi="Helvetica" w:cs="Arial"/>
          <w:color w:val="auto"/>
          <w:sz w:val="22"/>
          <w:szCs w:val="22"/>
        </w:rPr>
        <w:t xml:space="preserve"> </w:t>
      </w:r>
      <w:proofErr w:type="spellStart"/>
      <w:r w:rsidRPr="005005A4">
        <w:rPr>
          <w:rFonts w:ascii="Helvetica" w:hAnsi="Helvetica" w:cs="Arial"/>
          <w:color w:val="auto"/>
          <w:sz w:val="22"/>
          <w:szCs w:val="22"/>
        </w:rPr>
        <w:t>Breach</w:t>
      </w:r>
      <w:proofErr w:type="spellEnd"/>
      <w:r w:rsidRPr="005005A4">
        <w:rPr>
          <w:rFonts w:ascii="Helvetica" w:hAnsi="Helvetica" w:cs="Arial"/>
          <w:color w:val="auto"/>
          <w:sz w:val="22"/>
          <w:szCs w:val="22"/>
        </w:rPr>
        <w:t>”: perdita non autorizzata o accidentale dell’accesso ai dati personali o quale distruzione/eliminazione/cancellazione dei dati personali [es. eliminazione di dati accidentale o effettuata da soggetti non autorizzati; in assenza di backup o impossibilità recupero, smarrimento/perdita di chi chiavi per la decriptazione di file o documenti];</w:t>
      </w:r>
    </w:p>
    <w:p w14:paraId="287C1BB8" w14:textId="77777777" w:rsidR="004A5CA3" w:rsidRPr="005005A4" w:rsidRDefault="004A5CA3"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Possono essere indice di una violazione dei dati personali:</w:t>
      </w:r>
    </w:p>
    <w:p w14:paraId="3C4018B1" w14:textId="77777777" w:rsidR="004A5CA3" w:rsidRPr="005005A4" w:rsidRDefault="004A5CA3"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 xml:space="preserve">- il furto, lo smarrimento, il malfunzionamento o un comportamento anomalo dei dispositivi hardware o software utilizzati nell’attività di lavoro (p.es. computer fisso o portatile, </w:t>
      </w:r>
      <w:proofErr w:type="spellStart"/>
      <w:r w:rsidRPr="005005A4">
        <w:rPr>
          <w:rFonts w:ascii="Helvetica" w:hAnsi="Helvetica" w:cs="Arial"/>
          <w:color w:val="auto"/>
          <w:sz w:val="22"/>
          <w:szCs w:val="22"/>
        </w:rPr>
        <w:t>tablet</w:t>
      </w:r>
      <w:proofErr w:type="spellEnd"/>
      <w:r w:rsidRPr="005005A4">
        <w:rPr>
          <w:rFonts w:ascii="Helvetica" w:hAnsi="Helvetica" w:cs="Arial"/>
          <w:color w:val="auto"/>
          <w:sz w:val="22"/>
          <w:szCs w:val="22"/>
        </w:rPr>
        <w:t xml:space="preserve">, </w:t>
      </w:r>
      <w:proofErr w:type="spellStart"/>
      <w:r w:rsidRPr="005005A4">
        <w:rPr>
          <w:rFonts w:ascii="Helvetica" w:hAnsi="Helvetica" w:cs="Arial"/>
          <w:color w:val="auto"/>
          <w:sz w:val="22"/>
          <w:szCs w:val="22"/>
        </w:rPr>
        <w:t>smartphone</w:t>
      </w:r>
      <w:proofErr w:type="spellEnd"/>
      <w:r w:rsidRPr="005005A4">
        <w:rPr>
          <w:rFonts w:ascii="Helvetica" w:hAnsi="Helvetica" w:cs="Arial"/>
          <w:color w:val="auto"/>
          <w:sz w:val="22"/>
          <w:szCs w:val="22"/>
        </w:rPr>
        <w:t xml:space="preserve">, pennetta </w:t>
      </w:r>
      <w:proofErr w:type="spellStart"/>
      <w:r w:rsidRPr="005005A4">
        <w:rPr>
          <w:rFonts w:ascii="Helvetica" w:hAnsi="Helvetica" w:cs="Arial"/>
          <w:color w:val="auto"/>
          <w:sz w:val="22"/>
          <w:szCs w:val="22"/>
        </w:rPr>
        <w:t>usb</w:t>
      </w:r>
      <w:proofErr w:type="spellEnd"/>
      <w:r w:rsidRPr="005005A4">
        <w:rPr>
          <w:rFonts w:ascii="Helvetica" w:hAnsi="Helvetica" w:cs="Arial"/>
          <w:color w:val="auto"/>
          <w:sz w:val="22"/>
          <w:szCs w:val="22"/>
        </w:rPr>
        <w:t>, CD, software gestionali, ecc.);</w:t>
      </w:r>
    </w:p>
    <w:p w14:paraId="020016A5" w14:textId="77777777" w:rsidR="004A5CA3" w:rsidRPr="005005A4" w:rsidRDefault="004A5CA3"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 la perdita o la sottrazione delle credenziali utilizzate per l’accesso ai dispositivi hardware o software (</w:t>
      </w:r>
      <w:proofErr w:type="spellStart"/>
      <w:r w:rsidRPr="005005A4">
        <w:rPr>
          <w:rFonts w:ascii="Helvetica" w:hAnsi="Helvetica" w:cs="Arial"/>
          <w:color w:val="auto"/>
          <w:sz w:val="22"/>
          <w:szCs w:val="22"/>
        </w:rPr>
        <w:t>user</w:t>
      </w:r>
      <w:proofErr w:type="spellEnd"/>
      <w:r w:rsidRPr="005005A4">
        <w:rPr>
          <w:rFonts w:ascii="Helvetica" w:hAnsi="Helvetica" w:cs="Arial"/>
          <w:color w:val="auto"/>
          <w:sz w:val="22"/>
          <w:szCs w:val="22"/>
        </w:rPr>
        <w:t xml:space="preserve"> id, password, pin, ecc.);</w:t>
      </w:r>
    </w:p>
    <w:p w14:paraId="58717156" w14:textId="77777777" w:rsidR="004A5CA3" w:rsidRPr="005005A4" w:rsidRDefault="004A5CA3"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 la perdita, la cancellazione o il danneggiamento anche accidentale di file informatici, email o di documenti contenenti dati;</w:t>
      </w:r>
    </w:p>
    <w:p w14:paraId="1315CF55" w14:textId="77777777" w:rsidR="004A5CA3" w:rsidRPr="005005A4" w:rsidRDefault="004A5CA3"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 la perdita, la sottrazione, il danneggiamento o il malfunzionamento delle chiavi fisiche o delle serrature per l’accesso agli archivi cartacei;</w:t>
      </w:r>
    </w:p>
    <w:p w14:paraId="1BA956FC" w14:textId="74C0FBDE" w:rsidR="004A5CA3" w:rsidRPr="005005A4" w:rsidRDefault="004A5CA3"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 l’invio di una e</w:t>
      </w:r>
      <w:r w:rsidR="008D7EA4" w:rsidRPr="005005A4">
        <w:rPr>
          <w:rFonts w:ascii="Helvetica" w:hAnsi="Helvetica" w:cs="Arial"/>
          <w:color w:val="auto"/>
          <w:sz w:val="22"/>
          <w:szCs w:val="22"/>
        </w:rPr>
        <w:t>-</w:t>
      </w:r>
      <w:r w:rsidRPr="005005A4">
        <w:rPr>
          <w:rFonts w:ascii="Helvetica" w:hAnsi="Helvetica" w:cs="Arial"/>
          <w:color w:val="auto"/>
          <w:sz w:val="22"/>
          <w:szCs w:val="22"/>
        </w:rPr>
        <w:t>mail o di un allegato o comunque l’invio di una comunicazione, di un file o di un documento a un soggetto diverso dal destinatario originario o in una modalità o forma diversa da quella prevista.</w:t>
      </w:r>
    </w:p>
    <w:p w14:paraId="319DC20E" w14:textId="08B17A31" w:rsidR="0021095C" w:rsidRPr="005005A4" w:rsidRDefault="0021095C"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lastRenderedPageBreak/>
        <w:t>La società ha adottato una procedura di gestione delle violazioni dei dati personali in ottemperanza alle previsioni normative del GDPR.</w:t>
      </w:r>
    </w:p>
    <w:p w14:paraId="3A5B65BF" w14:textId="442F4CC4" w:rsidR="0021095C" w:rsidRPr="005005A4" w:rsidRDefault="0085637D"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A tal proposito, si rinvia</w:t>
      </w:r>
      <w:r w:rsidR="0021095C" w:rsidRPr="005005A4">
        <w:rPr>
          <w:rFonts w:ascii="Helvetica" w:hAnsi="Helvetica" w:cs="Arial"/>
          <w:color w:val="auto"/>
          <w:sz w:val="22"/>
          <w:szCs w:val="22"/>
        </w:rPr>
        <w:t xml:space="preserve"> integralmente al documento “</w:t>
      </w:r>
      <w:proofErr w:type="spellStart"/>
      <w:r w:rsidR="00425EBF" w:rsidRPr="005005A4">
        <w:rPr>
          <w:rFonts w:ascii="Helvetica" w:hAnsi="Helvetica" w:cs="Arial"/>
          <w:i/>
          <w:color w:val="auto"/>
          <w:sz w:val="22"/>
          <w:szCs w:val="22"/>
        </w:rPr>
        <w:t>Incident</w:t>
      </w:r>
      <w:proofErr w:type="spellEnd"/>
      <w:r w:rsidR="00425EBF" w:rsidRPr="005005A4">
        <w:rPr>
          <w:rFonts w:ascii="Helvetica" w:hAnsi="Helvetica" w:cs="Arial"/>
          <w:i/>
          <w:color w:val="auto"/>
          <w:sz w:val="22"/>
          <w:szCs w:val="22"/>
        </w:rPr>
        <w:t xml:space="preserve"> </w:t>
      </w:r>
      <w:proofErr w:type="spellStart"/>
      <w:r w:rsidR="00425EBF" w:rsidRPr="005005A4">
        <w:rPr>
          <w:rFonts w:ascii="Helvetica" w:hAnsi="Helvetica" w:cs="Arial"/>
          <w:i/>
          <w:color w:val="auto"/>
          <w:sz w:val="22"/>
          <w:szCs w:val="22"/>
        </w:rPr>
        <w:t>responce</w:t>
      </w:r>
      <w:proofErr w:type="spellEnd"/>
      <w:r w:rsidR="00425EBF" w:rsidRPr="005005A4">
        <w:rPr>
          <w:rFonts w:ascii="Helvetica" w:hAnsi="Helvetica" w:cs="Arial"/>
          <w:i/>
          <w:color w:val="auto"/>
          <w:sz w:val="22"/>
          <w:szCs w:val="22"/>
        </w:rPr>
        <w:t xml:space="preserve"> </w:t>
      </w:r>
      <w:proofErr w:type="spellStart"/>
      <w:r w:rsidR="00425EBF" w:rsidRPr="005005A4">
        <w:rPr>
          <w:rFonts w:ascii="Helvetica" w:hAnsi="Helvetica" w:cs="Arial"/>
          <w:i/>
          <w:color w:val="auto"/>
          <w:sz w:val="22"/>
          <w:szCs w:val="22"/>
        </w:rPr>
        <w:t>plan</w:t>
      </w:r>
      <w:proofErr w:type="spellEnd"/>
      <w:r w:rsidR="0008333D" w:rsidRPr="005005A4">
        <w:rPr>
          <w:rFonts w:ascii="Helvetica" w:hAnsi="Helvetica" w:cs="Arial"/>
          <w:i/>
          <w:color w:val="auto"/>
          <w:sz w:val="22"/>
          <w:szCs w:val="22"/>
        </w:rPr>
        <w:t>”</w:t>
      </w:r>
      <w:r w:rsidR="00425EBF" w:rsidRPr="005005A4">
        <w:rPr>
          <w:rFonts w:ascii="Helvetica" w:hAnsi="Helvetica" w:cs="Arial"/>
          <w:i/>
          <w:color w:val="auto"/>
          <w:sz w:val="22"/>
          <w:szCs w:val="22"/>
        </w:rPr>
        <w:t xml:space="preserve"> (IRP)</w:t>
      </w:r>
      <w:r w:rsidR="00425EBF" w:rsidRPr="005005A4">
        <w:rPr>
          <w:rFonts w:ascii="Helvetica" w:hAnsi="Helvetica" w:cs="Arial"/>
          <w:color w:val="auto"/>
          <w:sz w:val="22"/>
          <w:szCs w:val="22"/>
        </w:rPr>
        <w:t xml:space="preserve"> adottato</w:t>
      </w:r>
      <w:r w:rsidR="0021095C" w:rsidRPr="005005A4">
        <w:rPr>
          <w:rFonts w:ascii="Helvetica" w:hAnsi="Helvetica" w:cs="Arial"/>
          <w:color w:val="auto"/>
          <w:sz w:val="22"/>
          <w:szCs w:val="22"/>
        </w:rPr>
        <w:t xml:space="preserve"> (v. </w:t>
      </w:r>
      <w:proofErr w:type="spellStart"/>
      <w:r w:rsidR="0021095C" w:rsidRPr="005005A4">
        <w:rPr>
          <w:rFonts w:ascii="Helvetica" w:hAnsi="Helvetica" w:cs="Arial"/>
          <w:b/>
          <w:bCs/>
          <w:color w:val="auto"/>
          <w:sz w:val="22"/>
          <w:szCs w:val="22"/>
        </w:rPr>
        <w:t>all</w:t>
      </w:r>
      <w:proofErr w:type="spellEnd"/>
      <w:r w:rsidR="0021095C" w:rsidRPr="005005A4">
        <w:rPr>
          <w:rFonts w:ascii="Helvetica" w:hAnsi="Helvetica" w:cs="Arial"/>
          <w:b/>
          <w:bCs/>
          <w:color w:val="auto"/>
          <w:sz w:val="22"/>
          <w:szCs w:val="22"/>
        </w:rPr>
        <w:t xml:space="preserve">. </w:t>
      </w:r>
      <w:r w:rsidR="00425EBF" w:rsidRPr="005005A4">
        <w:rPr>
          <w:rFonts w:ascii="Helvetica" w:hAnsi="Helvetica" w:cs="Arial"/>
          <w:b/>
          <w:bCs/>
          <w:color w:val="auto"/>
          <w:sz w:val="22"/>
          <w:szCs w:val="22"/>
        </w:rPr>
        <w:t>3</w:t>
      </w:r>
      <w:r w:rsidR="0021095C" w:rsidRPr="005005A4">
        <w:rPr>
          <w:rFonts w:ascii="Helvetica" w:hAnsi="Helvetica" w:cs="Arial"/>
          <w:color w:val="auto"/>
          <w:sz w:val="22"/>
          <w:szCs w:val="22"/>
        </w:rPr>
        <w:t>)</w:t>
      </w:r>
      <w:r w:rsidRPr="005005A4">
        <w:rPr>
          <w:rFonts w:ascii="Helvetica" w:hAnsi="Helvetica" w:cs="Arial"/>
          <w:color w:val="auto"/>
          <w:sz w:val="22"/>
          <w:szCs w:val="22"/>
        </w:rPr>
        <w:t>.</w:t>
      </w:r>
    </w:p>
    <w:p w14:paraId="7E7EFE0C" w14:textId="77777777" w:rsidR="00192CFA" w:rsidRPr="005005A4" w:rsidRDefault="00192CFA" w:rsidP="008E1C69">
      <w:pPr>
        <w:spacing w:after="0" w:line="360" w:lineRule="auto"/>
        <w:ind w:right="142"/>
        <w:jc w:val="both"/>
        <w:rPr>
          <w:rFonts w:ascii="Helvetica" w:hAnsi="Helvetica" w:cs="Arial"/>
          <w:color w:val="auto"/>
          <w:sz w:val="22"/>
          <w:szCs w:val="22"/>
        </w:rPr>
      </w:pPr>
    </w:p>
    <w:p w14:paraId="264A9958" w14:textId="65527DC5" w:rsidR="002E2E04" w:rsidRPr="005005A4" w:rsidRDefault="00AD3D7F" w:rsidP="008E1C69">
      <w:pPr>
        <w:pStyle w:val="Default"/>
        <w:numPr>
          <w:ilvl w:val="0"/>
          <w:numId w:val="1"/>
        </w:numPr>
        <w:spacing w:line="360" w:lineRule="auto"/>
        <w:ind w:right="142"/>
        <w:jc w:val="both"/>
        <w:outlineLvl w:val="1"/>
        <w:rPr>
          <w:rFonts w:ascii="Helvetica" w:hAnsi="Helvetica" w:cs="Tahoma"/>
          <w:b/>
          <w:bCs/>
          <w:i/>
          <w:iCs/>
          <w:color w:val="862623"/>
          <w:sz w:val="22"/>
          <w:szCs w:val="22"/>
          <w:lang w:eastAsia="en-US"/>
        </w:rPr>
      </w:pPr>
      <w:bookmarkStart w:id="17" w:name="_Toc8913692"/>
      <w:r w:rsidRPr="005005A4">
        <w:rPr>
          <w:rFonts w:ascii="Helvetica" w:hAnsi="Helvetica" w:cs="Tahoma"/>
          <w:b/>
          <w:bCs/>
          <w:i/>
          <w:iCs/>
          <w:color w:val="862623"/>
          <w:sz w:val="22"/>
          <w:szCs w:val="22"/>
          <w:lang w:eastAsia="en-US"/>
        </w:rPr>
        <w:t>procedura di riscontro alle richieste di esercizio dei diritti dell’interessat</w:t>
      </w:r>
      <w:r w:rsidR="00F8759D" w:rsidRPr="005005A4">
        <w:rPr>
          <w:rFonts w:ascii="Helvetica" w:hAnsi="Helvetica" w:cs="Tahoma"/>
          <w:b/>
          <w:bCs/>
          <w:i/>
          <w:iCs/>
          <w:color w:val="862623"/>
          <w:sz w:val="22"/>
          <w:szCs w:val="22"/>
          <w:lang w:eastAsia="en-US"/>
        </w:rPr>
        <w:t>o</w:t>
      </w:r>
      <w:bookmarkEnd w:id="17"/>
    </w:p>
    <w:p w14:paraId="271D9857" w14:textId="2AB95691" w:rsidR="002E2E04" w:rsidRPr="005005A4" w:rsidRDefault="0000118E"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I</w:t>
      </w:r>
      <w:r w:rsidR="002E2E04" w:rsidRPr="005005A4">
        <w:rPr>
          <w:rFonts w:ascii="Helvetica" w:hAnsi="Helvetica" w:cs="Arial"/>
          <w:color w:val="auto"/>
          <w:sz w:val="22"/>
          <w:szCs w:val="22"/>
        </w:rPr>
        <w:t>l Regolamento UE 2016/679 (</w:t>
      </w:r>
      <w:r w:rsidR="00266BF8" w:rsidRPr="005005A4">
        <w:rPr>
          <w:rFonts w:ascii="Helvetica" w:hAnsi="Helvetica" w:cs="Arial"/>
          <w:color w:val="auto"/>
          <w:sz w:val="22"/>
          <w:szCs w:val="22"/>
        </w:rPr>
        <w:t>GDPR</w:t>
      </w:r>
      <w:r w:rsidR="002E2E04" w:rsidRPr="005005A4">
        <w:rPr>
          <w:rFonts w:ascii="Helvetica" w:hAnsi="Helvetica" w:cs="Arial"/>
          <w:color w:val="auto"/>
          <w:sz w:val="22"/>
          <w:szCs w:val="22"/>
        </w:rPr>
        <w:t>) attribuisce all’interessato, ossia la persona fisica alla quale si riferiscono i dati personali trattati, determinati diritti da esercitare nei confronti della Società, quale Titolare del trattamento, fra cui il diritto di accesso ai propri dati personali, l’aggiornamento, l’integrazione, la cancellazione, la trasformazione dei dati e il blocco del trattamento (artt. 15 – 22).</w:t>
      </w:r>
    </w:p>
    <w:p w14:paraId="356A1959" w14:textId="77777777" w:rsidR="002E2E04" w:rsidRPr="005005A4" w:rsidRDefault="002E2E04"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 xml:space="preserve">Il Regolamento UE in oggetto stabilisce che il Titolare deve agevolare l’esercizio dei suddetti diritti dell’interessato e darvi riscontro senza “ingiustificato ritardo” e, comunque, al più tardi </w:t>
      </w:r>
      <w:r w:rsidRPr="005005A4">
        <w:rPr>
          <w:rFonts w:ascii="Helvetica" w:hAnsi="Helvetica" w:cs="Arial"/>
          <w:color w:val="auto"/>
          <w:sz w:val="22"/>
          <w:szCs w:val="22"/>
          <w:u w:val="single"/>
        </w:rPr>
        <w:t>entro un mese dal ricevimento della richiesta</w:t>
      </w:r>
      <w:r w:rsidRPr="005005A4">
        <w:rPr>
          <w:rFonts w:ascii="Helvetica" w:hAnsi="Helvetica" w:cs="Arial"/>
          <w:color w:val="auto"/>
          <w:sz w:val="22"/>
          <w:szCs w:val="22"/>
        </w:rPr>
        <w:t>, salvo proroga di due mesi per la complessità e il numero delle richieste.</w:t>
      </w:r>
    </w:p>
    <w:p w14:paraId="5F2AD581" w14:textId="07E1C427" w:rsidR="0000118E" w:rsidRPr="005005A4" w:rsidRDefault="002E2E04"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A tal proposito, la Società</w:t>
      </w:r>
      <w:r w:rsidR="0000118E" w:rsidRPr="005005A4">
        <w:rPr>
          <w:rFonts w:ascii="Helvetica" w:hAnsi="Helvetica" w:cs="Arial"/>
          <w:color w:val="auto"/>
          <w:sz w:val="22"/>
          <w:szCs w:val="22"/>
        </w:rPr>
        <w:t xml:space="preserve">, in ottemperanza alle previsioni normative del GDPR, </w:t>
      </w:r>
      <w:r w:rsidRPr="005005A4">
        <w:rPr>
          <w:rFonts w:ascii="Helvetica" w:hAnsi="Helvetica" w:cs="Arial"/>
          <w:color w:val="auto"/>
          <w:sz w:val="22"/>
          <w:szCs w:val="22"/>
        </w:rPr>
        <w:t xml:space="preserve">ha predisposto </w:t>
      </w:r>
      <w:r w:rsidR="0000118E" w:rsidRPr="005005A4">
        <w:rPr>
          <w:rFonts w:ascii="Helvetica" w:hAnsi="Helvetica" w:cs="Arial"/>
          <w:color w:val="auto"/>
          <w:sz w:val="22"/>
          <w:szCs w:val="22"/>
        </w:rPr>
        <w:t xml:space="preserve">e adottato </w:t>
      </w:r>
      <w:r w:rsidRPr="005005A4">
        <w:rPr>
          <w:rFonts w:ascii="Helvetica" w:hAnsi="Helvetica" w:cs="Arial"/>
          <w:color w:val="auto"/>
          <w:sz w:val="22"/>
          <w:szCs w:val="22"/>
        </w:rPr>
        <w:t>la procedura</w:t>
      </w:r>
      <w:r w:rsidR="0000118E" w:rsidRPr="005005A4">
        <w:rPr>
          <w:rFonts w:ascii="Helvetica" w:hAnsi="Helvetica" w:cs="Arial"/>
          <w:color w:val="auto"/>
          <w:sz w:val="22"/>
          <w:szCs w:val="22"/>
        </w:rPr>
        <w:t xml:space="preserve"> di </w:t>
      </w:r>
      <w:proofErr w:type="spellStart"/>
      <w:r w:rsidR="0000118E" w:rsidRPr="005005A4">
        <w:rPr>
          <w:rFonts w:ascii="Helvetica" w:hAnsi="Helvetica" w:cs="Arial"/>
          <w:i/>
          <w:color w:val="auto"/>
          <w:sz w:val="22"/>
          <w:szCs w:val="22"/>
        </w:rPr>
        <w:t>Subject</w:t>
      </w:r>
      <w:proofErr w:type="spellEnd"/>
      <w:r w:rsidR="0000118E" w:rsidRPr="005005A4">
        <w:rPr>
          <w:rFonts w:ascii="Helvetica" w:hAnsi="Helvetica" w:cs="Arial"/>
          <w:i/>
          <w:color w:val="auto"/>
          <w:sz w:val="22"/>
          <w:szCs w:val="22"/>
        </w:rPr>
        <w:t xml:space="preserve"> Access </w:t>
      </w:r>
      <w:proofErr w:type="spellStart"/>
      <w:r w:rsidR="0000118E" w:rsidRPr="005005A4">
        <w:rPr>
          <w:rFonts w:ascii="Helvetica" w:hAnsi="Helvetica" w:cs="Arial"/>
          <w:i/>
          <w:color w:val="auto"/>
          <w:sz w:val="22"/>
          <w:szCs w:val="22"/>
        </w:rPr>
        <w:t>Request</w:t>
      </w:r>
      <w:proofErr w:type="spellEnd"/>
      <w:r w:rsidR="0000118E" w:rsidRPr="005005A4">
        <w:rPr>
          <w:rFonts w:ascii="Helvetica" w:hAnsi="Helvetica" w:cs="Arial"/>
          <w:color w:val="auto"/>
          <w:sz w:val="22"/>
          <w:szCs w:val="22"/>
        </w:rPr>
        <w:t xml:space="preserve"> a cui si rinvia integralmente (v. </w:t>
      </w:r>
      <w:proofErr w:type="spellStart"/>
      <w:r w:rsidR="0000118E" w:rsidRPr="005005A4">
        <w:rPr>
          <w:rFonts w:ascii="Helvetica" w:hAnsi="Helvetica" w:cs="Arial"/>
          <w:b/>
          <w:color w:val="auto"/>
          <w:sz w:val="22"/>
          <w:szCs w:val="22"/>
        </w:rPr>
        <w:t>all</w:t>
      </w:r>
      <w:proofErr w:type="spellEnd"/>
      <w:r w:rsidR="0000118E" w:rsidRPr="005005A4">
        <w:rPr>
          <w:rFonts w:ascii="Helvetica" w:hAnsi="Helvetica" w:cs="Arial"/>
          <w:b/>
          <w:color w:val="auto"/>
          <w:sz w:val="22"/>
          <w:szCs w:val="22"/>
        </w:rPr>
        <w:t>. 4</w:t>
      </w:r>
      <w:r w:rsidR="0000118E" w:rsidRPr="005005A4">
        <w:rPr>
          <w:rFonts w:ascii="Helvetica" w:hAnsi="Helvetica" w:cs="Arial"/>
          <w:color w:val="auto"/>
          <w:sz w:val="22"/>
          <w:szCs w:val="22"/>
        </w:rPr>
        <w:t>)</w:t>
      </w:r>
      <w:r w:rsidRPr="005005A4">
        <w:rPr>
          <w:rFonts w:ascii="Helvetica" w:hAnsi="Helvetica" w:cs="Arial"/>
          <w:color w:val="auto"/>
          <w:sz w:val="22"/>
          <w:szCs w:val="22"/>
        </w:rPr>
        <w:t xml:space="preserve"> con le azioni e le misure da intraprendere da parte del personale al fine di fornire riscontro alle richieste degli interessati in modo tempestivo e conforme alle disposizioni della normativa sulla protezione dei dati personali</w:t>
      </w:r>
      <w:r w:rsidR="0000118E" w:rsidRPr="005005A4">
        <w:rPr>
          <w:rFonts w:ascii="Helvetica" w:hAnsi="Helvetica" w:cs="Arial"/>
          <w:color w:val="auto"/>
          <w:sz w:val="22"/>
          <w:szCs w:val="22"/>
        </w:rPr>
        <w:t>.</w:t>
      </w:r>
    </w:p>
    <w:p w14:paraId="425B39B5" w14:textId="2E10993F" w:rsidR="002E2E04" w:rsidRPr="005005A4" w:rsidRDefault="002E2E04"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 xml:space="preserve">Tale procedura </w:t>
      </w:r>
      <w:r w:rsidR="00142CC6" w:rsidRPr="005005A4">
        <w:rPr>
          <w:rFonts w:ascii="Helvetica" w:hAnsi="Helvetica" w:cs="Arial"/>
          <w:color w:val="auto"/>
          <w:sz w:val="22"/>
          <w:szCs w:val="22"/>
        </w:rPr>
        <w:t>indica soggetti, tempi e modalità individuate dalla Società per ottemperare alle previsioni normative del GDPR. Sinteticamente:</w:t>
      </w:r>
    </w:p>
    <w:p w14:paraId="40C1AE71" w14:textId="5D891BA6" w:rsidR="002E2E04" w:rsidRPr="005005A4" w:rsidRDefault="002E2E04" w:rsidP="008E1C69">
      <w:pPr>
        <w:numPr>
          <w:ilvl w:val="1"/>
          <w:numId w:val="31"/>
        </w:num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ricevere, monitorare e gestire le richieste dell’interessato al trattamento dei dati personali, secondo le istruzioni indicate nella procedura (</w:t>
      </w:r>
      <w:r w:rsidRPr="005005A4">
        <w:rPr>
          <w:rFonts w:ascii="Helvetica" w:hAnsi="Helvetica" w:cs="Arial"/>
          <w:i/>
          <w:color w:val="auto"/>
          <w:sz w:val="22"/>
          <w:szCs w:val="22"/>
        </w:rPr>
        <w:t xml:space="preserve">v. </w:t>
      </w:r>
      <w:r w:rsidR="00142CC6" w:rsidRPr="005005A4">
        <w:rPr>
          <w:rFonts w:ascii="Helvetica" w:hAnsi="Helvetica" w:cs="Arial"/>
          <w:i/>
          <w:color w:val="auto"/>
          <w:sz w:val="22"/>
          <w:szCs w:val="22"/>
        </w:rPr>
        <w:t>fase</w:t>
      </w:r>
      <w:r w:rsidRPr="005005A4">
        <w:rPr>
          <w:rFonts w:ascii="Helvetica" w:hAnsi="Helvetica" w:cs="Arial"/>
          <w:i/>
          <w:color w:val="auto"/>
          <w:sz w:val="22"/>
          <w:szCs w:val="22"/>
        </w:rPr>
        <w:t xml:space="preserve"> 1 SAR</w:t>
      </w:r>
      <w:r w:rsidRPr="005005A4">
        <w:rPr>
          <w:rFonts w:ascii="Helvetica" w:hAnsi="Helvetica" w:cs="Arial"/>
          <w:color w:val="auto"/>
          <w:sz w:val="22"/>
          <w:szCs w:val="22"/>
        </w:rPr>
        <w:t>);</w:t>
      </w:r>
    </w:p>
    <w:p w14:paraId="614E0F26" w14:textId="30A2FCC8" w:rsidR="002E2E04" w:rsidRPr="005005A4" w:rsidRDefault="002E2E04" w:rsidP="008E1C69">
      <w:pPr>
        <w:numPr>
          <w:ilvl w:val="1"/>
          <w:numId w:val="31"/>
        </w:num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procedere all’istruttoria della richiesta per individuare e gestire i dati personali, gli uffici e le aree interne della Società coinvolti nella richiesta e gli eventuali responsabili del trattamento a cui i dati sono affidati ed informare la Società in merito alla richiesta dell’interessato ed a tutte le informazioni e verifiche effettuate e richiedere le misure da adottare (</w:t>
      </w:r>
      <w:r w:rsidRPr="005005A4">
        <w:rPr>
          <w:rFonts w:ascii="Helvetica" w:hAnsi="Helvetica" w:cs="Arial"/>
          <w:i/>
          <w:color w:val="auto"/>
          <w:sz w:val="22"/>
          <w:szCs w:val="22"/>
        </w:rPr>
        <w:t xml:space="preserve">v. </w:t>
      </w:r>
      <w:r w:rsidR="00142CC6" w:rsidRPr="005005A4">
        <w:rPr>
          <w:rFonts w:ascii="Helvetica" w:hAnsi="Helvetica" w:cs="Arial"/>
          <w:i/>
          <w:color w:val="auto"/>
          <w:sz w:val="22"/>
          <w:szCs w:val="22"/>
        </w:rPr>
        <w:t>fase</w:t>
      </w:r>
      <w:r w:rsidRPr="005005A4">
        <w:rPr>
          <w:rFonts w:ascii="Helvetica" w:hAnsi="Helvetica" w:cs="Arial"/>
          <w:i/>
          <w:color w:val="auto"/>
          <w:sz w:val="22"/>
          <w:szCs w:val="22"/>
        </w:rPr>
        <w:t xml:space="preserve"> 2 SAR</w:t>
      </w:r>
      <w:r w:rsidRPr="005005A4">
        <w:rPr>
          <w:rFonts w:ascii="Helvetica" w:hAnsi="Helvetica" w:cs="Arial"/>
          <w:color w:val="auto"/>
          <w:sz w:val="22"/>
          <w:szCs w:val="22"/>
        </w:rPr>
        <w:t>);</w:t>
      </w:r>
    </w:p>
    <w:p w14:paraId="0AA80671" w14:textId="19E54B32" w:rsidR="002E2E04" w:rsidRPr="005005A4" w:rsidRDefault="002E2E04" w:rsidP="008E1C69">
      <w:pPr>
        <w:numPr>
          <w:ilvl w:val="1"/>
          <w:numId w:val="31"/>
        </w:num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fornire il necessario ausilio alla Società per determinare le azioni e le misure da intraprendere per fornire il riscontro tempestivo alla richiesta dell’interessato e verificare eventuali elementi di non legittimità della richiesta (</w:t>
      </w:r>
      <w:r w:rsidRPr="005005A4">
        <w:rPr>
          <w:rFonts w:ascii="Helvetica" w:hAnsi="Helvetica" w:cs="Arial"/>
          <w:i/>
          <w:color w:val="auto"/>
          <w:sz w:val="22"/>
          <w:szCs w:val="22"/>
        </w:rPr>
        <w:t xml:space="preserve">v. </w:t>
      </w:r>
      <w:r w:rsidR="00142CC6" w:rsidRPr="005005A4">
        <w:rPr>
          <w:rFonts w:ascii="Helvetica" w:hAnsi="Helvetica" w:cs="Arial"/>
          <w:i/>
          <w:color w:val="auto"/>
          <w:sz w:val="22"/>
          <w:szCs w:val="22"/>
        </w:rPr>
        <w:t>fase</w:t>
      </w:r>
      <w:r w:rsidRPr="005005A4">
        <w:rPr>
          <w:rFonts w:ascii="Helvetica" w:hAnsi="Helvetica" w:cs="Arial"/>
          <w:i/>
          <w:color w:val="auto"/>
          <w:sz w:val="22"/>
          <w:szCs w:val="22"/>
        </w:rPr>
        <w:t xml:space="preserve"> 3 SAR</w:t>
      </w:r>
      <w:r w:rsidRPr="005005A4">
        <w:rPr>
          <w:rFonts w:ascii="Helvetica" w:hAnsi="Helvetica" w:cs="Arial"/>
          <w:color w:val="auto"/>
          <w:sz w:val="22"/>
          <w:szCs w:val="22"/>
        </w:rPr>
        <w:t>);</w:t>
      </w:r>
    </w:p>
    <w:p w14:paraId="6B0BC429" w14:textId="510D61BC" w:rsidR="002E2E04" w:rsidRPr="005005A4" w:rsidRDefault="002E2E04" w:rsidP="008E1C69">
      <w:pPr>
        <w:numPr>
          <w:ilvl w:val="1"/>
          <w:numId w:val="31"/>
        </w:num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lastRenderedPageBreak/>
        <w:t>coordinare e verificare l’adozione delle misure tecniche e organizzative stabilite dalla Società interpellando il Responsabile IT e i responsabili degli uffici e delle aree coinvolti e gli eventuali responsabili esterni del trattamento (</w:t>
      </w:r>
      <w:r w:rsidRPr="005005A4">
        <w:rPr>
          <w:rFonts w:ascii="Helvetica" w:hAnsi="Helvetica" w:cs="Arial"/>
          <w:i/>
          <w:color w:val="auto"/>
          <w:sz w:val="22"/>
          <w:szCs w:val="22"/>
        </w:rPr>
        <w:t xml:space="preserve">v. </w:t>
      </w:r>
      <w:r w:rsidR="00142CC6" w:rsidRPr="005005A4">
        <w:rPr>
          <w:rFonts w:ascii="Helvetica" w:hAnsi="Helvetica" w:cs="Arial"/>
          <w:i/>
          <w:color w:val="auto"/>
          <w:sz w:val="22"/>
          <w:szCs w:val="22"/>
        </w:rPr>
        <w:t>fase</w:t>
      </w:r>
      <w:r w:rsidRPr="005005A4">
        <w:rPr>
          <w:rFonts w:ascii="Helvetica" w:hAnsi="Helvetica" w:cs="Arial"/>
          <w:i/>
          <w:color w:val="auto"/>
          <w:sz w:val="22"/>
          <w:szCs w:val="22"/>
        </w:rPr>
        <w:t xml:space="preserve"> 4 SAR</w:t>
      </w:r>
      <w:r w:rsidRPr="005005A4">
        <w:rPr>
          <w:rFonts w:ascii="Helvetica" w:hAnsi="Helvetica" w:cs="Arial"/>
          <w:color w:val="auto"/>
          <w:sz w:val="22"/>
          <w:szCs w:val="22"/>
        </w:rPr>
        <w:t>);</w:t>
      </w:r>
    </w:p>
    <w:p w14:paraId="3D71520E" w14:textId="54BB6A20" w:rsidR="002E2E04" w:rsidRPr="005005A4" w:rsidRDefault="002E2E04" w:rsidP="008E1C69">
      <w:pPr>
        <w:numPr>
          <w:ilvl w:val="1"/>
          <w:numId w:val="31"/>
        </w:num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procedere alla redazione della bozza di comunicazione di riscontro da fornire all’interessato (accoglimento, rigetto o proroga) da sottoporre alla Società e registrarne la prova dell’invio (</w:t>
      </w:r>
      <w:r w:rsidRPr="005005A4">
        <w:rPr>
          <w:rFonts w:ascii="Helvetica" w:hAnsi="Helvetica" w:cs="Arial"/>
          <w:i/>
          <w:color w:val="auto"/>
          <w:sz w:val="22"/>
          <w:szCs w:val="22"/>
        </w:rPr>
        <w:t xml:space="preserve">v. </w:t>
      </w:r>
      <w:r w:rsidR="00142CC6" w:rsidRPr="005005A4">
        <w:rPr>
          <w:rFonts w:ascii="Helvetica" w:hAnsi="Helvetica" w:cs="Arial"/>
          <w:i/>
          <w:color w:val="auto"/>
          <w:sz w:val="22"/>
          <w:szCs w:val="22"/>
        </w:rPr>
        <w:t>fase</w:t>
      </w:r>
      <w:r w:rsidRPr="005005A4">
        <w:rPr>
          <w:rFonts w:ascii="Helvetica" w:hAnsi="Helvetica" w:cs="Arial"/>
          <w:i/>
          <w:color w:val="auto"/>
          <w:sz w:val="22"/>
          <w:szCs w:val="22"/>
        </w:rPr>
        <w:t xml:space="preserve"> 5 SAR</w:t>
      </w:r>
      <w:r w:rsidRPr="005005A4">
        <w:rPr>
          <w:rFonts w:ascii="Helvetica" w:hAnsi="Helvetica" w:cs="Arial"/>
          <w:color w:val="auto"/>
          <w:sz w:val="22"/>
          <w:szCs w:val="22"/>
        </w:rPr>
        <w:t>);</w:t>
      </w:r>
    </w:p>
    <w:p w14:paraId="3F65B1FC" w14:textId="18EAEDF6" w:rsidR="002E2E04" w:rsidRPr="005005A4" w:rsidRDefault="002E2E04" w:rsidP="008E1C69">
      <w:pPr>
        <w:numPr>
          <w:ilvl w:val="1"/>
          <w:numId w:val="31"/>
        </w:num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provvedere alla compilazione del registro dei diritti degli interessati inserendo le informazioni sulla richiesta ricevuta, l’attività svolta e il riscontro, positivo o negativo, fornito all’interessato (</w:t>
      </w:r>
      <w:r w:rsidRPr="005005A4">
        <w:rPr>
          <w:rFonts w:ascii="Helvetica" w:hAnsi="Helvetica" w:cs="Arial"/>
          <w:i/>
          <w:color w:val="auto"/>
          <w:sz w:val="22"/>
          <w:szCs w:val="22"/>
        </w:rPr>
        <w:t xml:space="preserve">v. </w:t>
      </w:r>
      <w:r w:rsidR="00142CC6" w:rsidRPr="005005A4">
        <w:rPr>
          <w:rFonts w:ascii="Helvetica" w:hAnsi="Helvetica" w:cs="Arial"/>
          <w:i/>
          <w:color w:val="auto"/>
          <w:sz w:val="22"/>
          <w:szCs w:val="22"/>
        </w:rPr>
        <w:t>fase</w:t>
      </w:r>
      <w:r w:rsidRPr="005005A4">
        <w:rPr>
          <w:rFonts w:ascii="Helvetica" w:hAnsi="Helvetica" w:cs="Arial"/>
          <w:i/>
          <w:color w:val="auto"/>
          <w:sz w:val="22"/>
          <w:szCs w:val="22"/>
        </w:rPr>
        <w:t xml:space="preserve"> 6 SAR</w:t>
      </w:r>
      <w:r w:rsidRPr="005005A4">
        <w:rPr>
          <w:rFonts w:ascii="Helvetica" w:hAnsi="Helvetica" w:cs="Arial"/>
          <w:color w:val="auto"/>
          <w:sz w:val="22"/>
          <w:szCs w:val="22"/>
        </w:rPr>
        <w:t>).</w:t>
      </w:r>
    </w:p>
    <w:p w14:paraId="2B792824" w14:textId="7D451DA1" w:rsidR="002E2E04" w:rsidRPr="005005A4" w:rsidRDefault="002E2E04" w:rsidP="008E1C69">
      <w:pPr>
        <w:spacing w:after="0" w:line="360" w:lineRule="auto"/>
        <w:ind w:right="142"/>
        <w:jc w:val="both"/>
        <w:rPr>
          <w:rFonts w:ascii="Helvetica" w:hAnsi="Helvetica" w:cs="Arial"/>
          <w:color w:val="auto"/>
          <w:sz w:val="22"/>
          <w:szCs w:val="22"/>
        </w:rPr>
      </w:pPr>
      <w:r w:rsidRPr="005005A4">
        <w:rPr>
          <w:rFonts w:ascii="Helvetica" w:hAnsi="Helvetica" w:cs="Arial"/>
          <w:color w:val="auto"/>
          <w:sz w:val="22"/>
          <w:szCs w:val="22"/>
        </w:rPr>
        <w:t>Inoltre, al fine di salvaguardare le richieste degli interessati e garantire un efficiente e tempestivo riscontro,</w:t>
      </w:r>
      <w:r w:rsidR="0000118E" w:rsidRPr="005005A4">
        <w:rPr>
          <w:rFonts w:ascii="Helvetica" w:hAnsi="Helvetica" w:cs="Arial"/>
          <w:color w:val="auto"/>
          <w:sz w:val="22"/>
          <w:szCs w:val="22"/>
        </w:rPr>
        <w:t xml:space="preserve"> il Titolare ovvero</w:t>
      </w:r>
      <w:r w:rsidRPr="005005A4">
        <w:rPr>
          <w:rFonts w:ascii="Helvetica" w:hAnsi="Helvetica" w:cs="Arial"/>
          <w:color w:val="auto"/>
          <w:sz w:val="22"/>
          <w:szCs w:val="22"/>
        </w:rPr>
        <w:t xml:space="preserve"> </w:t>
      </w:r>
      <w:r w:rsidR="0000118E" w:rsidRPr="005005A4">
        <w:rPr>
          <w:rFonts w:ascii="Helvetica" w:hAnsi="Helvetica" w:cs="Arial"/>
          <w:color w:val="auto"/>
          <w:sz w:val="22"/>
          <w:szCs w:val="22"/>
        </w:rPr>
        <w:t>il referente privacy</w:t>
      </w:r>
      <w:r w:rsidRPr="005005A4">
        <w:rPr>
          <w:rFonts w:ascii="Helvetica" w:hAnsi="Helvetica" w:cs="Arial"/>
          <w:color w:val="auto"/>
          <w:sz w:val="22"/>
          <w:szCs w:val="22"/>
        </w:rPr>
        <w:t xml:space="preserve"> </w:t>
      </w:r>
      <w:r w:rsidR="0000118E" w:rsidRPr="005005A4">
        <w:rPr>
          <w:rFonts w:ascii="Helvetica" w:hAnsi="Helvetica" w:cs="Arial"/>
          <w:color w:val="auto"/>
          <w:sz w:val="22"/>
          <w:szCs w:val="22"/>
        </w:rPr>
        <w:t>competente, dovranno</w:t>
      </w:r>
      <w:r w:rsidRPr="005005A4">
        <w:rPr>
          <w:rFonts w:ascii="Helvetica" w:hAnsi="Helvetica" w:cs="Arial"/>
          <w:color w:val="auto"/>
          <w:sz w:val="22"/>
          <w:szCs w:val="22"/>
        </w:rPr>
        <w:t xml:space="preserve"> verificare che i canali di comunicazione della Società verso l’esterno siano funzionanti ed efficienti e che il personale </w:t>
      </w:r>
      <w:r w:rsidR="0000118E" w:rsidRPr="005005A4">
        <w:rPr>
          <w:rFonts w:ascii="Helvetica" w:hAnsi="Helvetica" w:cs="Arial"/>
          <w:color w:val="auto"/>
          <w:sz w:val="22"/>
          <w:szCs w:val="22"/>
        </w:rPr>
        <w:t>autorizzato</w:t>
      </w:r>
      <w:r w:rsidRPr="005005A4">
        <w:rPr>
          <w:rFonts w:ascii="Helvetica" w:hAnsi="Helvetica" w:cs="Arial"/>
          <w:color w:val="auto"/>
          <w:sz w:val="22"/>
          <w:szCs w:val="22"/>
        </w:rPr>
        <w:t xml:space="preserve"> </w:t>
      </w:r>
      <w:r w:rsidR="0000118E" w:rsidRPr="005005A4">
        <w:rPr>
          <w:rFonts w:ascii="Helvetica" w:hAnsi="Helvetica" w:cs="Arial"/>
          <w:color w:val="auto"/>
          <w:sz w:val="22"/>
          <w:szCs w:val="22"/>
        </w:rPr>
        <w:t>e incaricato a</w:t>
      </w:r>
      <w:r w:rsidRPr="005005A4">
        <w:rPr>
          <w:rFonts w:ascii="Helvetica" w:hAnsi="Helvetica" w:cs="Arial"/>
          <w:color w:val="auto"/>
          <w:sz w:val="22"/>
          <w:szCs w:val="22"/>
        </w:rPr>
        <w:t>lla gestione e ricezione delle comunicazioni dall’esterno sia a conoscenza e abbia ricevuto le necessarie istruzioni per gestire la ricezione delle richieste degli interessati.</w:t>
      </w:r>
    </w:p>
    <w:p w14:paraId="0C22ECB9" w14:textId="77777777" w:rsidR="00B53CF0" w:rsidRPr="005005A4" w:rsidRDefault="00B53CF0" w:rsidP="008E1C69">
      <w:pPr>
        <w:spacing w:after="0" w:line="360" w:lineRule="auto"/>
        <w:ind w:right="142"/>
        <w:jc w:val="both"/>
        <w:rPr>
          <w:rFonts w:ascii="Helvetica" w:hAnsi="Helvetica" w:cs="Arial"/>
          <w:color w:val="auto"/>
          <w:sz w:val="22"/>
          <w:szCs w:val="22"/>
        </w:rPr>
      </w:pPr>
    </w:p>
    <w:p w14:paraId="0EC931FD" w14:textId="507F27AC" w:rsidR="003949F2" w:rsidRPr="005005A4" w:rsidRDefault="005A6455" w:rsidP="00B53CF0">
      <w:pPr>
        <w:pStyle w:val="Default"/>
        <w:numPr>
          <w:ilvl w:val="0"/>
          <w:numId w:val="1"/>
        </w:numPr>
        <w:spacing w:line="360" w:lineRule="auto"/>
        <w:ind w:right="142"/>
        <w:jc w:val="both"/>
        <w:outlineLvl w:val="1"/>
        <w:rPr>
          <w:rFonts w:ascii="Helvetica" w:hAnsi="Helvetica" w:cs="Tahoma"/>
          <w:b/>
          <w:bCs/>
          <w:i/>
          <w:iCs/>
          <w:color w:val="862623"/>
          <w:sz w:val="22"/>
          <w:szCs w:val="22"/>
          <w:lang w:eastAsia="en-US"/>
        </w:rPr>
      </w:pPr>
      <w:bookmarkStart w:id="18" w:name="_Toc8913693"/>
      <w:r w:rsidRPr="005005A4">
        <w:rPr>
          <w:rFonts w:ascii="Helvetica" w:hAnsi="Helvetica" w:cs="Tahoma"/>
          <w:b/>
          <w:bCs/>
          <w:i/>
          <w:iCs/>
          <w:color w:val="862623"/>
          <w:sz w:val="22"/>
          <w:szCs w:val="22"/>
          <w:lang w:eastAsia="en-US"/>
        </w:rPr>
        <w:t>r</w:t>
      </w:r>
      <w:r w:rsidR="003949F2" w:rsidRPr="005005A4">
        <w:rPr>
          <w:rFonts w:ascii="Helvetica" w:hAnsi="Helvetica" w:cs="Tahoma"/>
          <w:b/>
          <w:bCs/>
          <w:i/>
          <w:iCs/>
          <w:color w:val="862623"/>
          <w:sz w:val="22"/>
          <w:szCs w:val="22"/>
          <w:lang w:eastAsia="en-US"/>
        </w:rPr>
        <w:t>evisione delle</w:t>
      </w:r>
      <w:r w:rsidR="003949F2" w:rsidRPr="005005A4">
        <w:rPr>
          <w:rFonts w:asciiTheme="minorHAnsi" w:eastAsiaTheme="minorHAnsi" w:hAnsiTheme="minorHAnsi" w:cstheme="minorBidi"/>
          <w:b/>
          <w:bCs/>
          <w:i/>
          <w:color w:val="657C9C" w:themeColor="text2" w:themeTint="BF"/>
          <w:sz w:val="22"/>
          <w:szCs w:val="22"/>
          <w:lang w:eastAsia="ja-JP" w:bidi="it-IT"/>
        </w:rPr>
        <w:t xml:space="preserve"> </w:t>
      </w:r>
      <w:r w:rsidR="003949F2" w:rsidRPr="005005A4">
        <w:rPr>
          <w:rFonts w:ascii="Helvetica" w:hAnsi="Helvetica" w:cs="Tahoma"/>
          <w:b/>
          <w:bCs/>
          <w:i/>
          <w:iCs/>
          <w:color w:val="862623"/>
          <w:sz w:val="22"/>
          <w:szCs w:val="22"/>
          <w:lang w:eastAsia="en-US" w:bidi="it-IT"/>
        </w:rPr>
        <w:t>misure di sicurezza tecniche e organizzative adeguate, audit di controllo</w:t>
      </w:r>
      <w:r w:rsidR="008E1C69" w:rsidRPr="005005A4">
        <w:rPr>
          <w:rFonts w:ascii="Helvetica" w:hAnsi="Helvetica" w:cs="Tahoma"/>
          <w:b/>
          <w:bCs/>
          <w:i/>
          <w:iCs/>
          <w:color w:val="862623"/>
          <w:sz w:val="22"/>
          <w:szCs w:val="22"/>
          <w:lang w:eastAsia="en-US" w:bidi="it-IT"/>
        </w:rPr>
        <w:t xml:space="preserve"> e </w:t>
      </w:r>
      <w:r w:rsidR="003949F2" w:rsidRPr="005005A4">
        <w:rPr>
          <w:rFonts w:ascii="Helvetica" w:hAnsi="Helvetica" w:cs="Tahoma"/>
          <w:b/>
          <w:bCs/>
          <w:i/>
          <w:iCs/>
          <w:color w:val="862623"/>
          <w:sz w:val="22"/>
          <w:szCs w:val="22"/>
          <w:lang w:eastAsia="en-US" w:bidi="it-IT"/>
        </w:rPr>
        <w:t>monitoraggio</w:t>
      </w:r>
      <w:r w:rsidR="008E1C69" w:rsidRPr="005005A4">
        <w:rPr>
          <w:rFonts w:ascii="Helvetica" w:hAnsi="Helvetica" w:cs="Tahoma"/>
          <w:b/>
          <w:bCs/>
          <w:i/>
          <w:iCs/>
          <w:color w:val="862623"/>
          <w:sz w:val="22"/>
          <w:szCs w:val="22"/>
          <w:lang w:eastAsia="en-US" w:bidi="it-IT"/>
        </w:rPr>
        <w:t>, aggiornamento e formazione.</w:t>
      </w:r>
      <w:bookmarkEnd w:id="18"/>
    </w:p>
    <w:p w14:paraId="22376605" w14:textId="4BCE751B" w:rsidR="003949F2" w:rsidRPr="005005A4" w:rsidRDefault="001D1754" w:rsidP="008E1C69">
      <w:pPr>
        <w:pStyle w:val="Default"/>
        <w:spacing w:line="360" w:lineRule="auto"/>
        <w:ind w:right="142"/>
        <w:jc w:val="both"/>
        <w:rPr>
          <w:rFonts w:ascii="Helvetica" w:eastAsiaTheme="minorHAnsi" w:hAnsi="Helvetica" w:cs="Arial"/>
          <w:color w:val="auto"/>
          <w:sz w:val="22"/>
          <w:szCs w:val="22"/>
          <w:lang w:eastAsia="ja-JP" w:bidi="it-IT"/>
        </w:rPr>
      </w:pPr>
      <w:r w:rsidRPr="005005A4">
        <w:rPr>
          <w:rFonts w:ascii="Helvetica" w:eastAsiaTheme="minorHAnsi" w:hAnsi="Helvetica" w:cs="Arial"/>
          <w:color w:val="auto"/>
          <w:sz w:val="22"/>
          <w:szCs w:val="22"/>
          <w:lang w:eastAsia="ja-JP" w:bidi="it-IT"/>
        </w:rPr>
        <w:t>Come evincibile dai paragrafi che precedono, l</w:t>
      </w:r>
      <w:r w:rsidR="003949F2" w:rsidRPr="005005A4">
        <w:rPr>
          <w:rFonts w:ascii="Helvetica" w:eastAsiaTheme="minorHAnsi" w:hAnsi="Helvetica" w:cs="Arial"/>
          <w:color w:val="auto"/>
          <w:sz w:val="22"/>
          <w:szCs w:val="22"/>
          <w:lang w:eastAsia="ja-JP" w:bidi="it-IT"/>
        </w:rPr>
        <w:t>a</w:t>
      </w:r>
      <w:r w:rsidR="008E1C69" w:rsidRPr="005005A4">
        <w:rPr>
          <w:rFonts w:ascii="Helvetica" w:eastAsiaTheme="minorHAnsi" w:hAnsi="Helvetica" w:cs="Arial"/>
          <w:color w:val="auto"/>
          <w:sz w:val="22"/>
          <w:szCs w:val="22"/>
          <w:lang w:eastAsia="ja-JP" w:bidi="it-IT"/>
        </w:rPr>
        <w:t xml:space="preserve"> </w:t>
      </w:r>
      <w:r w:rsidR="003949F2" w:rsidRPr="005005A4">
        <w:rPr>
          <w:rFonts w:ascii="Helvetica" w:eastAsiaTheme="minorHAnsi" w:hAnsi="Helvetica" w:cs="Arial"/>
          <w:color w:val="auto"/>
          <w:sz w:val="22"/>
          <w:szCs w:val="22"/>
          <w:lang w:eastAsia="ja-JP" w:bidi="it-IT"/>
        </w:rPr>
        <w:t>società</w:t>
      </w:r>
      <w:r w:rsidRPr="005005A4">
        <w:rPr>
          <w:rFonts w:ascii="Helvetica" w:eastAsiaTheme="minorHAnsi" w:hAnsi="Helvetica" w:cs="Arial"/>
          <w:color w:val="auto"/>
          <w:sz w:val="22"/>
          <w:szCs w:val="22"/>
          <w:lang w:eastAsia="ja-JP" w:bidi="it-IT"/>
        </w:rPr>
        <w:t xml:space="preserve"> prevede un monitoraggio costante delle misure di sicurezza implementate e dei protocolli adottati. Ciò avviene anche per il tramite di specifiche indicazioni demandate mediante nomina specifica ai referenti privacy.</w:t>
      </w:r>
    </w:p>
    <w:p w14:paraId="487DC767" w14:textId="47239395" w:rsidR="001D1754" w:rsidRPr="005005A4" w:rsidRDefault="001D1754" w:rsidP="008E1C69">
      <w:pPr>
        <w:pStyle w:val="Default"/>
        <w:spacing w:line="360" w:lineRule="auto"/>
        <w:ind w:right="142"/>
        <w:jc w:val="both"/>
        <w:rPr>
          <w:rFonts w:ascii="Helvetica" w:eastAsiaTheme="minorHAnsi" w:hAnsi="Helvetica" w:cs="Arial"/>
          <w:color w:val="auto"/>
          <w:sz w:val="22"/>
          <w:szCs w:val="22"/>
          <w:lang w:eastAsia="ja-JP" w:bidi="it-IT"/>
        </w:rPr>
      </w:pPr>
      <w:r w:rsidRPr="005005A4">
        <w:rPr>
          <w:rFonts w:ascii="Helvetica" w:eastAsiaTheme="minorHAnsi" w:hAnsi="Helvetica" w:cs="Arial"/>
          <w:color w:val="auto"/>
          <w:sz w:val="22"/>
          <w:szCs w:val="22"/>
          <w:lang w:eastAsia="ja-JP" w:bidi="it-IT"/>
        </w:rPr>
        <w:t>Tali controlli e monitoraggi sono previsti, per alcuni ambiti, con cadenza trimestrale.</w:t>
      </w:r>
    </w:p>
    <w:p w14:paraId="7612A177" w14:textId="78948220" w:rsidR="001D1754" w:rsidRPr="005005A4" w:rsidRDefault="001D1754" w:rsidP="008E1C69">
      <w:pPr>
        <w:pStyle w:val="Default"/>
        <w:spacing w:line="360" w:lineRule="auto"/>
        <w:ind w:right="142"/>
        <w:jc w:val="both"/>
        <w:rPr>
          <w:rFonts w:ascii="Helvetica" w:eastAsiaTheme="minorHAnsi" w:hAnsi="Helvetica" w:cs="Arial"/>
          <w:color w:val="auto"/>
          <w:sz w:val="22"/>
          <w:szCs w:val="22"/>
          <w:lang w:eastAsia="ja-JP" w:bidi="it-IT"/>
        </w:rPr>
      </w:pPr>
      <w:r w:rsidRPr="005005A4">
        <w:rPr>
          <w:rFonts w:ascii="Helvetica" w:eastAsiaTheme="minorHAnsi" w:hAnsi="Helvetica" w:cs="Arial"/>
          <w:color w:val="auto"/>
          <w:sz w:val="22"/>
          <w:szCs w:val="22"/>
          <w:lang w:eastAsia="ja-JP" w:bidi="it-IT"/>
        </w:rPr>
        <w:t xml:space="preserve">Inoltre, la società prevede un audit di controllo e monitoraggio dell’intero sistema di protezione dei dati personali scadenzato </w:t>
      </w:r>
      <w:r w:rsidR="00D83135" w:rsidRPr="005005A4">
        <w:rPr>
          <w:rFonts w:ascii="Helvetica" w:eastAsiaTheme="minorHAnsi" w:hAnsi="Helvetica" w:cs="Arial"/>
          <w:color w:val="auto"/>
          <w:sz w:val="22"/>
          <w:szCs w:val="22"/>
          <w:lang w:eastAsia="ja-JP" w:bidi="it-IT"/>
        </w:rPr>
        <w:t>ad</w:t>
      </w:r>
      <w:r w:rsidRPr="005005A4">
        <w:rPr>
          <w:rFonts w:ascii="Helvetica" w:eastAsiaTheme="minorHAnsi" w:hAnsi="Helvetica" w:cs="Arial"/>
          <w:color w:val="auto"/>
          <w:sz w:val="22"/>
          <w:szCs w:val="22"/>
          <w:lang w:eastAsia="ja-JP" w:bidi="it-IT"/>
        </w:rPr>
        <w:t xml:space="preserve"> intervalli semestrali.</w:t>
      </w:r>
    </w:p>
    <w:p w14:paraId="569D6028" w14:textId="7450F677" w:rsidR="00D83135" w:rsidRPr="005005A4" w:rsidRDefault="00D83135" w:rsidP="008E1C69">
      <w:pPr>
        <w:pStyle w:val="Default"/>
        <w:spacing w:line="360" w:lineRule="auto"/>
        <w:ind w:right="142"/>
        <w:jc w:val="both"/>
        <w:rPr>
          <w:rFonts w:ascii="Helvetica" w:eastAsiaTheme="minorHAnsi" w:hAnsi="Helvetica" w:cs="Arial"/>
          <w:color w:val="auto"/>
          <w:sz w:val="22"/>
          <w:szCs w:val="22"/>
          <w:lang w:eastAsia="ja-JP" w:bidi="it-IT"/>
        </w:rPr>
      </w:pPr>
      <w:r w:rsidRPr="005005A4">
        <w:rPr>
          <w:rFonts w:ascii="Helvetica" w:eastAsiaTheme="minorHAnsi" w:hAnsi="Helvetica" w:cs="Arial"/>
          <w:color w:val="auto"/>
          <w:sz w:val="22"/>
          <w:szCs w:val="22"/>
          <w:lang w:eastAsia="ja-JP" w:bidi="it-IT"/>
        </w:rPr>
        <w:t xml:space="preserve">Gli autorizzati e i referenti sono formati in ordine ad elementi base della normativa in materia di protezione dei dati personali oltre che in ordine alle misure e alle </w:t>
      </w:r>
      <w:proofErr w:type="spellStart"/>
      <w:r w:rsidRPr="005005A4">
        <w:rPr>
          <w:rFonts w:ascii="Helvetica" w:eastAsiaTheme="minorHAnsi" w:hAnsi="Helvetica" w:cs="Arial"/>
          <w:color w:val="auto"/>
          <w:sz w:val="22"/>
          <w:szCs w:val="22"/>
          <w:lang w:eastAsia="ja-JP" w:bidi="it-IT"/>
        </w:rPr>
        <w:t>policies</w:t>
      </w:r>
      <w:proofErr w:type="spellEnd"/>
      <w:r w:rsidRPr="005005A4">
        <w:rPr>
          <w:rFonts w:ascii="Helvetica" w:eastAsiaTheme="minorHAnsi" w:hAnsi="Helvetica" w:cs="Arial"/>
          <w:color w:val="auto"/>
          <w:sz w:val="22"/>
          <w:szCs w:val="22"/>
          <w:lang w:eastAsia="ja-JP" w:bidi="it-IT"/>
        </w:rPr>
        <w:t xml:space="preserve"> adottate dalla società.</w:t>
      </w:r>
    </w:p>
    <w:p w14:paraId="6B4997D3" w14:textId="391E0D6F" w:rsidR="00B53CF0" w:rsidRPr="005005A4" w:rsidRDefault="001D1754" w:rsidP="008E1C69">
      <w:pPr>
        <w:pStyle w:val="Default"/>
        <w:spacing w:line="360" w:lineRule="auto"/>
        <w:ind w:right="142"/>
        <w:jc w:val="both"/>
        <w:rPr>
          <w:rFonts w:ascii="Helvetica" w:eastAsiaTheme="minorHAnsi" w:hAnsi="Helvetica" w:cs="Arial"/>
          <w:color w:val="auto"/>
          <w:sz w:val="22"/>
          <w:szCs w:val="22"/>
          <w:lang w:eastAsia="ja-JP" w:bidi="it-IT"/>
        </w:rPr>
      </w:pPr>
      <w:r w:rsidRPr="005005A4">
        <w:rPr>
          <w:rFonts w:ascii="Helvetica" w:eastAsiaTheme="minorHAnsi" w:hAnsi="Helvetica" w:cs="Arial"/>
          <w:color w:val="auto"/>
          <w:sz w:val="22"/>
          <w:szCs w:val="22"/>
          <w:lang w:eastAsia="ja-JP" w:bidi="it-IT"/>
        </w:rPr>
        <w:t>Al termine dell’audit di controllo</w:t>
      </w:r>
      <w:r w:rsidR="00D83135" w:rsidRPr="005005A4">
        <w:rPr>
          <w:rFonts w:ascii="Helvetica" w:eastAsiaTheme="minorHAnsi" w:hAnsi="Helvetica" w:cs="Arial"/>
          <w:color w:val="auto"/>
          <w:sz w:val="22"/>
          <w:szCs w:val="22"/>
          <w:lang w:eastAsia="ja-JP" w:bidi="it-IT"/>
        </w:rPr>
        <w:t xml:space="preserve"> semestrale</w:t>
      </w:r>
      <w:r w:rsidRPr="005005A4">
        <w:rPr>
          <w:rFonts w:ascii="Helvetica" w:eastAsiaTheme="minorHAnsi" w:hAnsi="Helvetica" w:cs="Arial"/>
          <w:color w:val="auto"/>
          <w:sz w:val="22"/>
          <w:szCs w:val="22"/>
          <w:lang w:eastAsia="ja-JP" w:bidi="it-IT"/>
        </w:rPr>
        <w:t xml:space="preserve">, </w:t>
      </w:r>
      <w:r w:rsidR="00D83135" w:rsidRPr="005005A4">
        <w:rPr>
          <w:rFonts w:ascii="Helvetica" w:eastAsiaTheme="minorHAnsi" w:hAnsi="Helvetica" w:cs="Arial"/>
          <w:color w:val="auto"/>
          <w:sz w:val="22"/>
          <w:szCs w:val="22"/>
          <w:lang w:eastAsia="ja-JP" w:bidi="it-IT"/>
        </w:rPr>
        <w:t>alla luce del</w:t>
      </w:r>
      <w:r w:rsidRPr="005005A4">
        <w:rPr>
          <w:rFonts w:ascii="Helvetica" w:eastAsiaTheme="minorHAnsi" w:hAnsi="Helvetica" w:cs="Arial"/>
          <w:color w:val="auto"/>
          <w:sz w:val="22"/>
          <w:szCs w:val="22"/>
          <w:lang w:eastAsia="ja-JP" w:bidi="it-IT"/>
        </w:rPr>
        <w:t>le risultanze</w:t>
      </w:r>
      <w:r w:rsidR="00D83135" w:rsidRPr="005005A4">
        <w:rPr>
          <w:rFonts w:ascii="Helvetica" w:eastAsiaTheme="minorHAnsi" w:hAnsi="Helvetica" w:cs="Arial"/>
          <w:color w:val="auto"/>
          <w:sz w:val="22"/>
          <w:szCs w:val="22"/>
          <w:lang w:eastAsia="ja-JP" w:bidi="it-IT"/>
        </w:rPr>
        <w:t xml:space="preserve">, effettuate </w:t>
      </w:r>
      <w:r w:rsidRPr="005005A4">
        <w:rPr>
          <w:rFonts w:ascii="Helvetica" w:eastAsiaTheme="minorHAnsi" w:hAnsi="Helvetica" w:cs="Arial"/>
          <w:color w:val="auto"/>
          <w:sz w:val="22"/>
          <w:szCs w:val="22"/>
          <w:lang w:eastAsia="ja-JP" w:bidi="it-IT"/>
        </w:rPr>
        <w:t>le eventuali modifiche alle misure di sicurezza</w:t>
      </w:r>
      <w:r w:rsidR="00D83135" w:rsidRPr="005005A4">
        <w:rPr>
          <w:rFonts w:ascii="Helvetica" w:eastAsiaTheme="minorHAnsi" w:hAnsi="Helvetica" w:cs="Arial"/>
          <w:color w:val="auto"/>
          <w:sz w:val="22"/>
          <w:szCs w:val="22"/>
          <w:lang w:eastAsia="ja-JP" w:bidi="it-IT"/>
        </w:rPr>
        <w:t xml:space="preserve"> organizzative e tecniche e, ancora eventualmente, proceduto a nuova valutazione di impatto, si procede a nuovo aggiornamento e formazione degli autorizzati e dei referenti privacy.</w:t>
      </w:r>
    </w:p>
    <w:p w14:paraId="71384B99" w14:textId="5727875A" w:rsidR="00903677" w:rsidRPr="005005A4" w:rsidRDefault="00903677" w:rsidP="008E1C69">
      <w:pPr>
        <w:pStyle w:val="Default"/>
        <w:spacing w:line="360" w:lineRule="auto"/>
        <w:ind w:right="142"/>
        <w:jc w:val="center"/>
        <w:rPr>
          <w:rFonts w:ascii="Helvetica" w:hAnsi="Helvetica" w:cs="Tahoma"/>
          <w:bCs/>
          <w:color w:val="0D0D0D" w:themeColor="text1" w:themeTint="F2"/>
          <w:sz w:val="22"/>
          <w:szCs w:val="22"/>
        </w:rPr>
      </w:pPr>
      <w:r w:rsidRPr="005005A4">
        <w:rPr>
          <w:rFonts w:ascii="Helvetica" w:hAnsi="Helvetica" w:cs="Tahoma"/>
          <w:bCs/>
          <w:color w:val="0D0D0D" w:themeColor="text1" w:themeTint="F2"/>
          <w:sz w:val="22"/>
          <w:szCs w:val="22"/>
        </w:rPr>
        <w:lastRenderedPageBreak/>
        <w:t>***</w:t>
      </w:r>
    </w:p>
    <w:p w14:paraId="17B90FA4" w14:textId="46775E3B" w:rsidR="00057028" w:rsidRDefault="00407395" w:rsidP="008E1C69">
      <w:pPr>
        <w:pStyle w:val="Default"/>
        <w:spacing w:line="360" w:lineRule="auto"/>
        <w:ind w:right="142"/>
        <w:rPr>
          <w:rFonts w:ascii="Helvetica" w:hAnsi="Helvetica" w:cs="Tahoma"/>
          <w:sz w:val="22"/>
          <w:szCs w:val="22"/>
        </w:rPr>
      </w:pPr>
      <w:r w:rsidRPr="005005A4">
        <w:rPr>
          <w:rFonts w:ascii="Helvetica" w:hAnsi="Helvetica" w:cs="Tahoma"/>
          <w:sz w:val="22"/>
          <w:szCs w:val="22"/>
        </w:rPr>
        <w:t>In allegato</w:t>
      </w:r>
      <w:r w:rsidR="007643D5" w:rsidRPr="005005A4">
        <w:rPr>
          <w:rFonts w:ascii="Helvetica" w:hAnsi="Helvetica" w:cs="Tahoma"/>
          <w:sz w:val="22"/>
          <w:szCs w:val="22"/>
        </w:rPr>
        <w:t>:</w:t>
      </w:r>
    </w:p>
    <w:p w14:paraId="6C66CB95" w14:textId="4B51BCB9" w:rsidR="00C51285" w:rsidRPr="00C51285" w:rsidRDefault="00C51285" w:rsidP="00C51285">
      <w:pPr>
        <w:pStyle w:val="Default"/>
        <w:numPr>
          <w:ilvl w:val="0"/>
          <w:numId w:val="13"/>
        </w:numPr>
        <w:spacing w:line="360" w:lineRule="auto"/>
        <w:ind w:left="567" w:right="142" w:hanging="283"/>
        <w:rPr>
          <w:rFonts w:ascii="Helvetica" w:hAnsi="Helvetica" w:cs="Tahoma"/>
          <w:i/>
          <w:iCs/>
          <w:sz w:val="22"/>
          <w:szCs w:val="22"/>
        </w:rPr>
      </w:pPr>
      <w:r w:rsidRPr="00C51285">
        <w:rPr>
          <w:rFonts w:ascii="Helvetica" w:hAnsi="Helvetica" w:cs="Tahoma"/>
          <w:i/>
          <w:iCs/>
          <w:sz w:val="22"/>
          <w:szCs w:val="22"/>
        </w:rPr>
        <w:t>Organigramma privacy</w:t>
      </w:r>
    </w:p>
    <w:p w14:paraId="3697CAC2" w14:textId="7606B5A0" w:rsidR="004B24D2" w:rsidRPr="005005A4" w:rsidRDefault="00A85FC5" w:rsidP="008E1C69">
      <w:pPr>
        <w:pStyle w:val="Default"/>
        <w:numPr>
          <w:ilvl w:val="1"/>
          <w:numId w:val="13"/>
        </w:numPr>
        <w:spacing w:line="360" w:lineRule="auto"/>
        <w:ind w:left="709" w:hanging="425"/>
        <w:rPr>
          <w:rFonts w:ascii="Helvetica" w:hAnsi="Helvetica" w:cs="Tahoma"/>
          <w:i/>
          <w:sz w:val="22"/>
          <w:szCs w:val="22"/>
        </w:rPr>
      </w:pPr>
      <w:r w:rsidRPr="005005A4">
        <w:rPr>
          <w:rFonts w:ascii="Helvetica" w:hAnsi="Helvetica" w:cs="Tahoma"/>
          <w:i/>
          <w:color w:val="auto"/>
          <w:sz w:val="22"/>
          <w:szCs w:val="22"/>
          <w:lang w:eastAsia="en-US"/>
        </w:rPr>
        <w:t>P</w:t>
      </w:r>
      <w:r w:rsidR="004B24D2" w:rsidRPr="005005A4">
        <w:rPr>
          <w:rFonts w:ascii="Helvetica" w:hAnsi="Helvetica" w:cs="Tahoma"/>
          <w:i/>
          <w:color w:val="auto"/>
          <w:sz w:val="22"/>
          <w:szCs w:val="22"/>
          <w:lang w:eastAsia="en-US"/>
        </w:rPr>
        <w:t>assword polic</w:t>
      </w:r>
      <w:r w:rsidRPr="005005A4">
        <w:rPr>
          <w:rFonts w:ascii="Helvetica" w:hAnsi="Helvetica" w:cs="Tahoma"/>
          <w:i/>
          <w:color w:val="auto"/>
          <w:sz w:val="22"/>
          <w:szCs w:val="22"/>
          <w:lang w:eastAsia="en-US"/>
        </w:rPr>
        <w:t>y</w:t>
      </w:r>
      <w:r w:rsidR="004B24D2" w:rsidRPr="005005A4">
        <w:rPr>
          <w:rFonts w:ascii="Helvetica" w:hAnsi="Helvetica" w:cs="Tahoma"/>
          <w:i/>
          <w:color w:val="auto"/>
          <w:sz w:val="22"/>
          <w:szCs w:val="22"/>
          <w:lang w:eastAsia="en-US"/>
        </w:rPr>
        <w:t>;</w:t>
      </w:r>
    </w:p>
    <w:p w14:paraId="76068F52" w14:textId="37A84786" w:rsidR="00F900F1" w:rsidRPr="005005A4" w:rsidRDefault="00F900F1" w:rsidP="008E1C69">
      <w:pPr>
        <w:pStyle w:val="Default"/>
        <w:numPr>
          <w:ilvl w:val="1"/>
          <w:numId w:val="13"/>
        </w:numPr>
        <w:spacing w:line="360" w:lineRule="auto"/>
        <w:ind w:left="709" w:hanging="425"/>
        <w:rPr>
          <w:rFonts w:ascii="Helvetica" w:hAnsi="Helvetica" w:cs="Tahoma"/>
          <w:i/>
          <w:sz w:val="22"/>
          <w:szCs w:val="22"/>
        </w:rPr>
      </w:pPr>
      <w:r w:rsidRPr="005005A4">
        <w:rPr>
          <w:rFonts w:ascii="Helvetica" w:hAnsi="Helvetica" w:cs="Times"/>
          <w:i/>
          <w:sz w:val="22"/>
          <w:szCs w:val="22"/>
          <w:lang w:eastAsia="en-US"/>
        </w:rPr>
        <w:t xml:space="preserve">Record </w:t>
      </w:r>
      <w:proofErr w:type="spellStart"/>
      <w:r w:rsidRPr="005005A4">
        <w:rPr>
          <w:rFonts w:ascii="Helvetica" w:hAnsi="Helvetica" w:cs="Times"/>
          <w:i/>
          <w:sz w:val="22"/>
          <w:szCs w:val="22"/>
          <w:lang w:eastAsia="en-US"/>
        </w:rPr>
        <w:t>Retention</w:t>
      </w:r>
      <w:proofErr w:type="spellEnd"/>
      <w:r w:rsidRPr="005005A4">
        <w:rPr>
          <w:rFonts w:ascii="Helvetica" w:hAnsi="Helvetica" w:cs="Times"/>
          <w:i/>
          <w:sz w:val="22"/>
          <w:szCs w:val="22"/>
          <w:lang w:eastAsia="en-US"/>
        </w:rPr>
        <w:t xml:space="preserve"> Policy (RRP);</w:t>
      </w:r>
    </w:p>
    <w:p w14:paraId="7A72A9CA" w14:textId="575F171D" w:rsidR="00A85FC5" w:rsidRPr="005005A4" w:rsidRDefault="00A85FC5" w:rsidP="008E1C69">
      <w:pPr>
        <w:pStyle w:val="Default"/>
        <w:numPr>
          <w:ilvl w:val="1"/>
          <w:numId w:val="13"/>
        </w:numPr>
        <w:spacing w:line="360" w:lineRule="auto"/>
        <w:ind w:left="709" w:hanging="425"/>
        <w:rPr>
          <w:rFonts w:ascii="Helvetica" w:hAnsi="Helvetica" w:cs="Tahoma"/>
          <w:i/>
          <w:sz w:val="22"/>
          <w:szCs w:val="22"/>
        </w:rPr>
      </w:pPr>
      <w:proofErr w:type="spellStart"/>
      <w:r w:rsidRPr="005005A4">
        <w:rPr>
          <w:rFonts w:ascii="Helvetica" w:hAnsi="Helvetica" w:cs="Tahoma"/>
          <w:i/>
          <w:color w:val="auto"/>
          <w:sz w:val="22"/>
          <w:szCs w:val="22"/>
          <w:lang w:eastAsia="en-US"/>
        </w:rPr>
        <w:t>Incident</w:t>
      </w:r>
      <w:proofErr w:type="spellEnd"/>
      <w:r w:rsidRPr="005005A4">
        <w:rPr>
          <w:rFonts w:ascii="Helvetica" w:hAnsi="Helvetica" w:cs="Tahoma"/>
          <w:i/>
          <w:color w:val="auto"/>
          <w:sz w:val="22"/>
          <w:szCs w:val="22"/>
          <w:lang w:eastAsia="en-US"/>
        </w:rPr>
        <w:t xml:space="preserve"> </w:t>
      </w:r>
      <w:proofErr w:type="spellStart"/>
      <w:r w:rsidRPr="005005A4">
        <w:rPr>
          <w:rFonts w:ascii="Helvetica" w:hAnsi="Helvetica" w:cs="Tahoma"/>
          <w:i/>
          <w:color w:val="auto"/>
          <w:sz w:val="22"/>
          <w:szCs w:val="22"/>
          <w:lang w:eastAsia="en-US"/>
        </w:rPr>
        <w:t>responce</w:t>
      </w:r>
      <w:proofErr w:type="spellEnd"/>
      <w:r w:rsidRPr="005005A4">
        <w:rPr>
          <w:rFonts w:ascii="Helvetica" w:hAnsi="Helvetica" w:cs="Tahoma"/>
          <w:i/>
          <w:color w:val="auto"/>
          <w:sz w:val="22"/>
          <w:szCs w:val="22"/>
          <w:lang w:eastAsia="en-US"/>
        </w:rPr>
        <w:t xml:space="preserve"> </w:t>
      </w:r>
      <w:proofErr w:type="spellStart"/>
      <w:r w:rsidRPr="005005A4">
        <w:rPr>
          <w:rFonts w:ascii="Helvetica" w:hAnsi="Helvetica" w:cs="Tahoma"/>
          <w:i/>
          <w:color w:val="auto"/>
          <w:sz w:val="22"/>
          <w:szCs w:val="22"/>
          <w:lang w:eastAsia="en-US"/>
        </w:rPr>
        <w:t>plan</w:t>
      </w:r>
      <w:proofErr w:type="spellEnd"/>
      <w:r w:rsidRPr="005005A4">
        <w:rPr>
          <w:rFonts w:ascii="Helvetica" w:hAnsi="Helvetica" w:cs="Tahoma"/>
          <w:i/>
          <w:color w:val="auto"/>
          <w:sz w:val="22"/>
          <w:szCs w:val="22"/>
          <w:lang w:eastAsia="en-US"/>
        </w:rPr>
        <w:t xml:space="preserve"> </w:t>
      </w:r>
      <w:r w:rsidRPr="005005A4">
        <w:rPr>
          <w:rFonts w:ascii="Helvetica" w:hAnsi="Helvetica" w:cs="Tahoma"/>
          <w:color w:val="auto"/>
          <w:sz w:val="22"/>
          <w:szCs w:val="22"/>
          <w:lang w:eastAsia="en-US"/>
        </w:rPr>
        <w:t>(</w:t>
      </w:r>
      <w:r w:rsidRPr="005005A4">
        <w:rPr>
          <w:rFonts w:ascii="Helvetica" w:hAnsi="Helvetica" w:cs="Tahoma"/>
          <w:i/>
          <w:color w:val="auto"/>
          <w:sz w:val="22"/>
          <w:szCs w:val="22"/>
          <w:lang w:eastAsia="en-US"/>
        </w:rPr>
        <w:t>IRP</w:t>
      </w:r>
      <w:r w:rsidRPr="005005A4">
        <w:rPr>
          <w:rFonts w:ascii="Helvetica" w:hAnsi="Helvetica" w:cs="Tahoma"/>
          <w:color w:val="auto"/>
          <w:sz w:val="22"/>
          <w:szCs w:val="22"/>
          <w:lang w:eastAsia="en-US"/>
        </w:rPr>
        <w:t>);</w:t>
      </w:r>
    </w:p>
    <w:p w14:paraId="600E6A53" w14:textId="6543CA92" w:rsidR="00A85FC5" w:rsidRPr="005005A4" w:rsidRDefault="00A85FC5" w:rsidP="008E1C69">
      <w:pPr>
        <w:pStyle w:val="Default"/>
        <w:numPr>
          <w:ilvl w:val="1"/>
          <w:numId w:val="13"/>
        </w:numPr>
        <w:spacing w:line="360" w:lineRule="auto"/>
        <w:ind w:left="709" w:hanging="425"/>
        <w:rPr>
          <w:rFonts w:ascii="Helvetica" w:hAnsi="Helvetica" w:cs="Tahoma"/>
          <w:i/>
          <w:sz w:val="22"/>
          <w:szCs w:val="22"/>
        </w:rPr>
      </w:pPr>
      <w:proofErr w:type="spellStart"/>
      <w:r w:rsidRPr="005005A4">
        <w:rPr>
          <w:rFonts w:ascii="Helvetica" w:hAnsi="Helvetica" w:cs="Tahoma"/>
          <w:i/>
          <w:color w:val="auto"/>
          <w:sz w:val="22"/>
          <w:szCs w:val="22"/>
          <w:lang w:eastAsia="en-US"/>
        </w:rPr>
        <w:t>Subject</w:t>
      </w:r>
      <w:proofErr w:type="spellEnd"/>
      <w:r w:rsidRPr="005005A4">
        <w:rPr>
          <w:rFonts w:ascii="Helvetica" w:hAnsi="Helvetica" w:cs="Tahoma"/>
          <w:i/>
          <w:color w:val="auto"/>
          <w:sz w:val="22"/>
          <w:szCs w:val="22"/>
          <w:lang w:eastAsia="en-US"/>
        </w:rPr>
        <w:t xml:space="preserve"> </w:t>
      </w:r>
      <w:proofErr w:type="spellStart"/>
      <w:r w:rsidRPr="005005A4">
        <w:rPr>
          <w:rFonts w:ascii="Helvetica" w:hAnsi="Helvetica" w:cs="Tahoma"/>
          <w:i/>
          <w:color w:val="auto"/>
          <w:sz w:val="22"/>
          <w:szCs w:val="22"/>
          <w:lang w:eastAsia="en-US"/>
        </w:rPr>
        <w:t>access</w:t>
      </w:r>
      <w:proofErr w:type="spellEnd"/>
      <w:r w:rsidRPr="005005A4">
        <w:rPr>
          <w:rFonts w:ascii="Helvetica" w:hAnsi="Helvetica" w:cs="Tahoma"/>
          <w:i/>
          <w:color w:val="auto"/>
          <w:sz w:val="22"/>
          <w:szCs w:val="22"/>
          <w:lang w:eastAsia="en-US"/>
        </w:rPr>
        <w:t xml:space="preserve"> </w:t>
      </w:r>
      <w:proofErr w:type="spellStart"/>
      <w:r w:rsidRPr="005005A4">
        <w:rPr>
          <w:rFonts w:ascii="Helvetica" w:hAnsi="Helvetica" w:cs="Tahoma"/>
          <w:i/>
          <w:color w:val="auto"/>
          <w:sz w:val="22"/>
          <w:szCs w:val="22"/>
          <w:lang w:eastAsia="en-US"/>
        </w:rPr>
        <w:t>reques</w:t>
      </w:r>
      <w:proofErr w:type="spellEnd"/>
      <w:r w:rsidRPr="005005A4">
        <w:rPr>
          <w:rFonts w:ascii="Helvetica" w:hAnsi="Helvetica" w:cs="Tahoma"/>
          <w:i/>
          <w:color w:val="auto"/>
          <w:sz w:val="22"/>
          <w:szCs w:val="22"/>
          <w:lang w:eastAsia="en-US"/>
        </w:rPr>
        <w:t xml:space="preserve"> </w:t>
      </w:r>
      <w:r w:rsidRPr="005005A4">
        <w:rPr>
          <w:rFonts w:ascii="Helvetica" w:hAnsi="Helvetica" w:cs="Tahoma"/>
          <w:color w:val="auto"/>
          <w:sz w:val="22"/>
          <w:szCs w:val="22"/>
          <w:lang w:eastAsia="en-US"/>
        </w:rPr>
        <w:t>(</w:t>
      </w:r>
      <w:r w:rsidRPr="005005A4">
        <w:rPr>
          <w:rFonts w:ascii="Helvetica" w:hAnsi="Helvetica" w:cs="Tahoma"/>
          <w:i/>
          <w:color w:val="auto"/>
          <w:sz w:val="22"/>
          <w:szCs w:val="22"/>
          <w:lang w:eastAsia="en-US"/>
        </w:rPr>
        <w:t>SAR</w:t>
      </w:r>
      <w:r w:rsidRPr="005005A4">
        <w:rPr>
          <w:rFonts w:ascii="Helvetica" w:hAnsi="Helvetica" w:cs="Tahoma"/>
          <w:color w:val="auto"/>
          <w:sz w:val="22"/>
          <w:szCs w:val="22"/>
          <w:lang w:eastAsia="en-US"/>
        </w:rPr>
        <w:t>);</w:t>
      </w:r>
    </w:p>
    <w:p w14:paraId="7246F3F6" w14:textId="130B04B0" w:rsidR="00A047F2" w:rsidRPr="005005A4" w:rsidRDefault="00B67C38" w:rsidP="008E1C69">
      <w:pPr>
        <w:pStyle w:val="Default"/>
        <w:spacing w:line="360" w:lineRule="auto"/>
        <w:ind w:right="142"/>
        <w:rPr>
          <w:rFonts w:ascii="Helvetica" w:hAnsi="Helvetica" w:cs="Tahoma"/>
          <w:bCs/>
          <w:color w:val="0D0D0D" w:themeColor="text1" w:themeTint="F2"/>
          <w:sz w:val="22"/>
          <w:szCs w:val="22"/>
        </w:rPr>
      </w:pPr>
      <w:r w:rsidRPr="005005A4">
        <w:rPr>
          <w:rFonts w:ascii="Helvetica" w:hAnsi="Helvetica" w:cs="Tahoma"/>
          <w:bCs/>
          <w:color w:val="0D0D0D" w:themeColor="text1" w:themeTint="F2"/>
          <w:sz w:val="22"/>
          <w:szCs w:val="22"/>
        </w:rPr>
        <w:t>Roma</w:t>
      </w:r>
      <w:r w:rsidR="00144ED2" w:rsidRPr="005005A4">
        <w:rPr>
          <w:rFonts w:ascii="Helvetica" w:hAnsi="Helvetica" w:cs="Tahoma"/>
          <w:bCs/>
          <w:color w:val="0D0D0D" w:themeColor="text1" w:themeTint="F2"/>
          <w:sz w:val="22"/>
          <w:szCs w:val="22"/>
        </w:rPr>
        <w:t>, __/___</w:t>
      </w:r>
      <w:r w:rsidR="00057028" w:rsidRPr="005005A4">
        <w:rPr>
          <w:rFonts w:ascii="Helvetica" w:hAnsi="Helvetica" w:cs="Tahoma"/>
          <w:bCs/>
          <w:color w:val="0D0D0D" w:themeColor="text1" w:themeTint="F2"/>
          <w:sz w:val="22"/>
          <w:szCs w:val="22"/>
        </w:rPr>
        <w:t>/201</w:t>
      </w:r>
      <w:r w:rsidR="00A85FC5" w:rsidRPr="005005A4">
        <w:rPr>
          <w:rFonts w:ascii="Helvetica" w:hAnsi="Helvetica" w:cs="Tahoma"/>
          <w:bCs/>
          <w:color w:val="0D0D0D" w:themeColor="text1" w:themeTint="F2"/>
          <w:sz w:val="22"/>
          <w:szCs w:val="22"/>
        </w:rPr>
        <w:t>9</w:t>
      </w:r>
      <w:r w:rsidR="00057028" w:rsidRPr="005005A4">
        <w:rPr>
          <w:rFonts w:ascii="Helvetica" w:hAnsi="Helvetica" w:cs="Tahoma"/>
          <w:bCs/>
          <w:color w:val="0D0D0D" w:themeColor="text1" w:themeTint="F2"/>
          <w:sz w:val="22"/>
          <w:szCs w:val="22"/>
        </w:rPr>
        <w:tab/>
      </w:r>
      <w:r w:rsidR="00057028" w:rsidRPr="005005A4">
        <w:rPr>
          <w:rFonts w:ascii="Helvetica" w:hAnsi="Helvetica" w:cs="Tahoma"/>
          <w:bCs/>
          <w:color w:val="0D0D0D" w:themeColor="text1" w:themeTint="F2"/>
          <w:sz w:val="22"/>
          <w:szCs w:val="22"/>
        </w:rPr>
        <w:tab/>
      </w:r>
      <w:r w:rsidR="00FE7E1A" w:rsidRPr="005005A4">
        <w:rPr>
          <w:rFonts w:ascii="Helvetica" w:hAnsi="Helvetica" w:cs="Tahoma"/>
          <w:bCs/>
          <w:color w:val="0D0D0D" w:themeColor="text1" w:themeTint="F2"/>
          <w:sz w:val="22"/>
          <w:szCs w:val="22"/>
        </w:rPr>
        <w:tab/>
      </w:r>
      <w:r w:rsidR="00057028" w:rsidRPr="005005A4">
        <w:rPr>
          <w:rFonts w:ascii="Helvetica" w:hAnsi="Helvetica" w:cs="Tahoma"/>
          <w:bCs/>
          <w:color w:val="0D0D0D" w:themeColor="text1" w:themeTint="F2"/>
          <w:sz w:val="22"/>
          <w:szCs w:val="22"/>
        </w:rPr>
        <w:tab/>
      </w:r>
      <w:r w:rsidR="00A047F2" w:rsidRPr="005005A4">
        <w:rPr>
          <w:rFonts w:ascii="Helvetica" w:hAnsi="Helvetica" w:cs="Tahoma"/>
          <w:bCs/>
          <w:color w:val="0D0D0D" w:themeColor="text1" w:themeTint="F2"/>
          <w:sz w:val="22"/>
          <w:szCs w:val="22"/>
        </w:rPr>
        <w:t>Il Titolare del trattamento</w:t>
      </w:r>
    </w:p>
    <w:p w14:paraId="3AC2EC7C" w14:textId="033AF695" w:rsidR="003161AD" w:rsidRPr="005005A4" w:rsidRDefault="003161AD" w:rsidP="008E1C69">
      <w:pPr>
        <w:pStyle w:val="Default"/>
        <w:spacing w:line="360" w:lineRule="auto"/>
        <w:ind w:right="142"/>
        <w:rPr>
          <w:rFonts w:ascii="Helvetica" w:hAnsi="Helvetica" w:cs="Tahoma"/>
          <w:bCs/>
          <w:color w:val="0D0D0D" w:themeColor="text1" w:themeTint="F2"/>
          <w:sz w:val="22"/>
          <w:szCs w:val="22"/>
        </w:rPr>
      </w:pPr>
    </w:p>
    <w:p w14:paraId="29AE97F0" w14:textId="05C5DF0F" w:rsidR="00D83135" w:rsidRPr="006C3A45" w:rsidRDefault="003161AD" w:rsidP="006C3A45">
      <w:pPr>
        <w:pStyle w:val="Default"/>
        <w:spacing w:line="360" w:lineRule="auto"/>
        <w:ind w:right="142"/>
        <w:jc w:val="right"/>
        <w:rPr>
          <w:rFonts w:ascii="Helvetica" w:hAnsi="Helvetica" w:cs="Tahoma"/>
          <w:bCs/>
          <w:color w:val="0D0D0D" w:themeColor="text1" w:themeTint="F2"/>
          <w:sz w:val="22"/>
          <w:szCs w:val="22"/>
        </w:rPr>
      </w:pPr>
      <w:r w:rsidRPr="005005A4">
        <w:rPr>
          <w:rFonts w:ascii="Helvetica" w:hAnsi="Helvetica" w:cs="Tahoma"/>
          <w:bCs/>
          <w:color w:val="0D0D0D" w:themeColor="text1" w:themeTint="F2"/>
          <w:sz w:val="22"/>
          <w:szCs w:val="22"/>
        </w:rPr>
        <w:t>__________________________</w:t>
      </w:r>
    </w:p>
    <w:p w14:paraId="02934367" w14:textId="77777777" w:rsidR="00D83135" w:rsidRDefault="00D83135" w:rsidP="008E1C69">
      <w:pPr>
        <w:pStyle w:val="Default"/>
        <w:spacing w:line="360" w:lineRule="auto"/>
        <w:ind w:right="142"/>
        <w:jc w:val="center"/>
        <w:rPr>
          <w:rFonts w:ascii="Helvetica" w:hAnsi="Helvetica" w:cs="Tahoma"/>
          <w:bCs/>
          <w:sz w:val="22"/>
          <w:szCs w:val="22"/>
        </w:rPr>
      </w:pPr>
    </w:p>
    <w:p w14:paraId="49581BBD" w14:textId="2A07A6B5" w:rsidR="00057028" w:rsidRPr="0014616A" w:rsidRDefault="0014616A" w:rsidP="008E1C69">
      <w:pPr>
        <w:pStyle w:val="Default"/>
        <w:spacing w:line="360" w:lineRule="auto"/>
        <w:ind w:right="142"/>
        <w:jc w:val="center"/>
        <w:rPr>
          <w:rFonts w:ascii="Helvetica" w:hAnsi="Helvetica" w:cs="Tahoma"/>
          <w:bCs/>
          <w:sz w:val="22"/>
          <w:szCs w:val="22"/>
        </w:rPr>
      </w:pPr>
      <w:r w:rsidRPr="0014616A">
        <w:rPr>
          <w:rFonts w:ascii="Helvetica" w:hAnsi="Helvetica" w:cs="Tahoma"/>
          <w:bCs/>
          <w:sz w:val="22"/>
          <w:szCs w:val="22"/>
        </w:rPr>
        <w:t>***</w:t>
      </w:r>
    </w:p>
    <w:p w14:paraId="447DD22C" w14:textId="77777777" w:rsidR="0014616A" w:rsidRPr="00E77100" w:rsidRDefault="0014616A" w:rsidP="008E1C69">
      <w:pPr>
        <w:pStyle w:val="Titolo2"/>
        <w:spacing w:before="0" w:line="360" w:lineRule="auto"/>
        <w:ind w:right="537"/>
        <w:rPr>
          <w:rFonts w:ascii="Arial" w:hAnsi="Arial" w:cs="Arial"/>
          <w:b/>
          <w:bCs/>
          <w:sz w:val="20"/>
          <w:u w:val="single"/>
        </w:rPr>
      </w:pPr>
      <w:bookmarkStart w:id="19" w:name="_Toc8913694"/>
      <w:r w:rsidRPr="00E77100">
        <w:rPr>
          <w:rFonts w:ascii="Arial" w:hAnsi="Arial" w:cs="Arial"/>
          <w:b/>
          <w:sz w:val="20"/>
          <w:u w:val="single"/>
        </w:rPr>
        <w:t>Storico del Documento</w:t>
      </w:r>
      <w:bookmarkEnd w:id="19"/>
    </w:p>
    <w:p w14:paraId="29F4C14C" w14:textId="77777777" w:rsidR="0014616A" w:rsidRPr="00E77100" w:rsidRDefault="0014616A" w:rsidP="008E1C69">
      <w:pPr>
        <w:pStyle w:val="Intestazione"/>
        <w:spacing w:after="0" w:line="360" w:lineRule="auto"/>
        <w:ind w:right="537"/>
        <w:jc w:val="both"/>
        <w:rPr>
          <w:rFonts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954"/>
        <w:gridCol w:w="1719"/>
        <w:gridCol w:w="2835"/>
        <w:gridCol w:w="1386"/>
      </w:tblGrid>
      <w:tr w:rsidR="0014616A" w:rsidRPr="00E77100" w14:paraId="469096F9" w14:textId="77777777" w:rsidTr="00197C71">
        <w:trPr>
          <w:trHeight w:val="284"/>
          <w:jc w:val="center"/>
        </w:trPr>
        <w:tc>
          <w:tcPr>
            <w:tcW w:w="2954" w:type="dxa"/>
            <w:shd w:val="solid" w:color="000000" w:fill="FFFFFF"/>
            <w:vAlign w:val="center"/>
          </w:tcPr>
          <w:p w14:paraId="2DA84159" w14:textId="77777777" w:rsidR="0014616A" w:rsidRPr="00E77100" w:rsidRDefault="0014616A" w:rsidP="008E1C69">
            <w:pPr>
              <w:pStyle w:val="Intestazione"/>
              <w:spacing w:after="0" w:line="360" w:lineRule="auto"/>
              <w:ind w:right="537"/>
              <w:jc w:val="both"/>
              <w:rPr>
                <w:rFonts w:cs="Arial"/>
                <w:b/>
                <w:bCs/>
                <w:sz w:val="20"/>
                <w:szCs w:val="20"/>
              </w:rPr>
            </w:pPr>
            <w:r w:rsidRPr="00E77100">
              <w:rPr>
                <w:rFonts w:cs="Arial"/>
                <w:b/>
                <w:sz w:val="20"/>
                <w:szCs w:val="20"/>
              </w:rPr>
              <w:t xml:space="preserve">Creato da </w:t>
            </w:r>
          </w:p>
        </w:tc>
        <w:tc>
          <w:tcPr>
            <w:tcW w:w="1217" w:type="dxa"/>
            <w:shd w:val="solid" w:color="000000" w:fill="FFFFFF"/>
            <w:vAlign w:val="center"/>
          </w:tcPr>
          <w:p w14:paraId="2ADFCAC6" w14:textId="77777777" w:rsidR="0014616A" w:rsidRPr="00E77100" w:rsidRDefault="0014616A" w:rsidP="008E1C69">
            <w:pPr>
              <w:pStyle w:val="Intestazione"/>
              <w:spacing w:after="0" w:line="360" w:lineRule="auto"/>
              <w:ind w:right="537"/>
              <w:jc w:val="both"/>
              <w:rPr>
                <w:rFonts w:cs="Arial"/>
                <w:b/>
                <w:bCs/>
                <w:sz w:val="20"/>
                <w:szCs w:val="20"/>
              </w:rPr>
            </w:pPr>
            <w:r w:rsidRPr="00E77100">
              <w:rPr>
                <w:rFonts w:cs="Arial"/>
                <w:b/>
                <w:sz w:val="20"/>
                <w:szCs w:val="20"/>
              </w:rPr>
              <w:t>Data</w:t>
            </w:r>
          </w:p>
        </w:tc>
        <w:tc>
          <w:tcPr>
            <w:tcW w:w="2835" w:type="dxa"/>
            <w:shd w:val="solid" w:color="000000" w:fill="FFFFFF"/>
            <w:vAlign w:val="center"/>
          </w:tcPr>
          <w:p w14:paraId="6672E6CB" w14:textId="77777777" w:rsidR="0014616A" w:rsidRPr="00E77100" w:rsidRDefault="0014616A" w:rsidP="008E1C69">
            <w:pPr>
              <w:pStyle w:val="Intestazione"/>
              <w:spacing w:after="0" w:line="360" w:lineRule="auto"/>
              <w:ind w:right="537"/>
              <w:jc w:val="both"/>
              <w:rPr>
                <w:rFonts w:cs="Arial"/>
                <w:b/>
                <w:bCs/>
                <w:sz w:val="20"/>
                <w:szCs w:val="20"/>
              </w:rPr>
            </w:pPr>
            <w:r w:rsidRPr="00E77100">
              <w:rPr>
                <w:rFonts w:cs="Arial"/>
                <w:b/>
                <w:sz w:val="20"/>
                <w:szCs w:val="20"/>
              </w:rPr>
              <w:t>Approvato da:</w:t>
            </w:r>
          </w:p>
        </w:tc>
        <w:tc>
          <w:tcPr>
            <w:tcW w:w="1386" w:type="dxa"/>
            <w:shd w:val="solid" w:color="000000" w:fill="FFFFFF"/>
            <w:vAlign w:val="center"/>
          </w:tcPr>
          <w:p w14:paraId="610CE3EB" w14:textId="77777777" w:rsidR="0014616A" w:rsidRPr="00E77100" w:rsidRDefault="0014616A" w:rsidP="008E1C69">
            <w:pPr>
              <w:pStyle w:val="Intestazione"/>
              <w:spacing w:after="0" w:line="360" w:lineRule="auto"/>
              <w:ind w:right="537"/>
              <w:jc w:val="both"/>
              <w:rPr>
                <w:rFonts w:cs="Arial"/>
                <w:b/>
                <w:bCs/>
                <w:sz w:val="20"/>
                <w:szCs w:val="20"/>
              </w:rPr>
            </w:pPr>
            <w:r w:rsidRPr="00E77100">
              <w:rPr>
                <w:rFonts w:cs="Arial"/>
                <w:b/>
                <w:sz w:val="20"/>
                <w:szCs w:val="20"/>
              </w:rPr>
              <w:t>Data</w:t>
            </w:r>
          </w:p>
        </w:tc>
      </w:tr>
      <w:tr w:rsidR="0014616A" w:rsidRPr="00E77100" w14:paraId="569A1383" w14:textId="77777777" w:rsidTr="00197C71">
        <w:trPr>
          <w:jc w:val="center"/>
        </w:trPr>
        <w:tc>
          <w:tcPr>
            <w:tcW w:w="2954" w:type="dxa"/>
            <w:vAlign w:val="center"/>
          </w:tcPr>
          <w:p w14:paraId="33FC97D0" w14:textId="4388FF77" w:rsidR="0014616A" w:rsidRPr="00107A48" w:rsidRDefault="00460AA9" w:rsidP="008E1C69">
            <w:pPr>
              <w:pStyle w:val="Intestazione"/>
              <w:spacing w:after="0" w:line="360" w:lineRule="auto"/>
              <w:ind w:right="537"/>
              <w:rPr>
                <w:sz w:val="20"/>
                <w:szCs w:val="20"/>
              </w:rPr>
            </w:pPr>
            <w:proofErr w:type="spellStart"/>
            <w:r>
              <w:rPr>
                <w:sz w:val="20"/>
              </w:rPr>
              <w:t>Gowen</w:t>
            </w:r>
            <w:proofErr w:type="spellEnd"/>
            <w:r>
              <w:rPr>
                <w:sz w:val="20"/>
              </w:rPr>
              <w:t xml:space="preserve"> s.r.l.</w:t>
            </w:r>
          </w:p>
        </w:tc>
        <w:tc>
          <w:tcPr>
            <w:tcW w:w="1217" w:type="dxa"/>
            <w:vAlign w:val="center"/>
          </w:tcPr>
          <w:p w14:paraId="7C58D9BB" w14:textId="295B196D" w:rsidR="0014616A" w:rsidRPr="00E77100" w:rsidRDefault="00460AA9" w:rsidP="008E1C69">
            <w:pPr>
              <w:pStyle w:val="Intestazione"/>
              <w:spacing w:after="0" w:line="360" w:lineRule="auto"/>
              <w:ind w:right="537"/>
              <w:jc w:val="both"/>
              <w:rPr>
                <w:rFonts w:cs="Arial"/>
                <w:sz w:val="20"/>
                <w:szCs w:val="20"/>
              </w:rPr>
            </w:pPr>
            <w:r>
              <w:rPr>
                <w:rFonts w:cs="Arial"/>
                <w:sz w:val="20"/>
                <w:szCs w:val="20"/>
              </w:rPr>
              <w:t>16</w:t>
            </w:r>
            <w:r w:rsidR="0014616A" w:rsidRPr="00E77100">
              <w:rPr>
                <w:rFonts w:cs="Arial"/>
                <w:sz w:val="20"/>
                <w:szCs w:val="20"/>
              </w:rPr>
              <w:t>/</w:t>
            </w:r>
            <w:r w:rsidR="0014616A" w:rsidRPr="002C59B9">
              <w:rPr>
                <w:rFonts w:cs="Arial"/>
                <w:sz w:val="20"/>
                <w:szCs w:val="20"/>
              </w:rPr>
              <w:t>0</w:t>
            </w:r>
            <w:r w:rsidR="001522D9">
              <w:rPr>
                <w:rFonts w:cs="Arial"/>
                <w:sz w:val="20"/>
                <w:szCs w:val="20"/>
              </w:rPr>
              <w:t>5</w:t>
            </w:r>
            <w:r w:rsidR="0014616A" w:rsidRPr="00E77100">
              <w:rPr>
                <w:rFonts w:cs="Arial"/>
                <w:sz w:val="20"/>
                <w:szCs w:val="20"/>
              </w:rPr>
              <w:t>/</w:t>
            </w:r>
            <w:r w:rsidR="0014616A" w:rsidRPr="002C59B9">
              <w:rPr>
                <w:rFonts w:cs="Arial"/>
                <w:sz w:val="20"/>
                <w:szCs w:val="20"/>
              </w:rPr>
              <w:t>201</w:t>
            </w:r>
            <w:r w:rsidR="0014616A">
              <w:rPr>
                <w:rFonts w:cs="Arial"/>
                <w:sz w:val="20"/>
                <w:szCs w:val="20"/>
              </w:rPr>
              <w:t>9</w:t>
            </w:r>
          </w:p>
        </w:tc>
        <w:tc>
          <w:tcPr>
            <w:tcW w:w="2835" w:type="dxa"/>
            <w:vAlign w:val="center"/>
          </w:tcPr>
          <w:p w14:paraId="77A5CC99" w14:textId="77777777" w:rsidR="0014616A" w:rsidRPr="00E77100" w:rsidRDefault="0014616A" w:rsidP="008E1C69">
            <w:pPr>
              <w:pStyle w:val="Intestazione"/>
              <w:spacing w:after="0" w:line="360" w:lineRule="auto"/>
              <w:ind w:right="537"/>
              <w:jc w:val="both"/>
              <w:rPr>
                <w:rFonts w:cs="Arial"/>
                <w:i/>
                <w:iCs/>
                <w:sz w:val="20"/>
                <w:szCs w:val="20"/>
              </w:rPr>
            </w:pPr>
          </w:p>
        </w:tc>
        <w:tc>
          <w:tcPr>
            <w:tcW w:w="1386" w:type="dxa"/>
            <w:vAlign w:val="center"/>
          </w:tcPr>
          <w:p w14:paraId="2EA6F88D" w14:textId="77777777" w:rsidR="0014616A" w:rsidRPr="00E77100" w:rsidRDefault="0014616A" w:rsidP="008E1C69">
            <w:pPr>
              <w:pStyle w:val="Intestazione"/>
              <w:spacing w:after="0" w:line="360" w:lineRule="auto"/>
              <w:ind w:right="537"/>
              <w:jc w:val="both"/>
              <w:rPr>
                <w:rFonts w:cs="Arial"/>
                <w:sz w:val="20"/>
                <w:szCs w:val="20"/>
              </w:rPr>
            </w:pPr>
          </w:p>
        </w:tc>
      </w:tr>
    </w:tbl>
    <w:p w14:paraId="6FEB5DB5" w14:textId="77777777" w:rsidR="0014616A" w:rsidRPr="00E77100" w:rsidRDefault="0014616A" w:rsidP="008E1C69">
      <w:pPr>
        <w:pStyle w:val="Intestazione"/>
        <w:spacing w:after="0" w:line="360" w:lineRule="auto"/>
        <w:ind w:right="537"/>
        <w:jc w:val="both"/>
        <w:rPr>
          <w:rFonts w:cs="Arial"/>
          <w:sz w:val="20"/>
          <w:szCs w:val="20"/>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115"/>
        <w:gridCol w:w="3080"/>
        <w:gridCol w:w="1146"/>
        <w:gridCol w:w="3085"/>
        <w:gridCol w:w="1146"/>
      </w:tblGrid>
      <w:tr w:rsidR="0014616A" w:rsidRPr="00E77100" w14:paraId="3E016668" w14:textId="77777777" w:rsidTr="00197C71">
        <w:trPr>
          <w:trHeight w:val="284"/>
          <w:jc w:val="center"/>
        </w:trPr>
        <w:tc>
          <w:tcPr>
            <w:tcW w:w="610" w:type="dxa"/>
            <w:shd w:val="solid" w:color="000000" w:fill="FFFFFF"/>
            <w:vAlign w:val="center"/>
          </w:tcPr>
          <w:p w14:paraId="3376CFC8" w14:textId="77777777" w:rsidR="0014616A" w:rsidRPr="00E77100" w:rsidRDefault="0014616A" w:rsidP="008E1C69">
            <w:pPr>
              <w:pStyle w:val="Intestazione"/>
              <w:spacing w:after="0" w:line="360" w:lineRule="auto"/>
              <w:ind w:right="537"/>
              <w:jc w:val="both"/>
              <w:rPr>
                <w:rFonts w:cs="Arial"/>
                <w:b/>
                <w:bCs/>
                <w:sz w:val="20"/>
                <w:szCs w:val="20"/>
              </w:rPr>
            </w:pPr>
            <w:r w:rsidRPr="00E77100">
              <w:rPr>
                <w:rFonts w:cs="Arial"/>
                <w:b/>
                <w:sz w:val="20"/>
                <w:szCs w:val="20"/>
              </w:rPr>
              <w:t>Rev.</w:t>
            </w:r>
          </w:p>
        </w:tc>
        <w:tc>
          <w:tcPr>
            <w:tcW w:w="3209" w:type="dxa"/>
            <w:shd w:val="solid" w:color="000000" w:fill="FFFFFF"/>
            <w:vAlign w:val="center"/>
          </w:tcPr>
          <w:p w14:paraId="700DFC34" w14:textId="77777777" w:rsidR="0014616A" w:rsidRPr="00E77100" w:rsidRDefault="0014616A" w:rsidP="008E1C69">
            <w:pPr>
              <w:pStyle w:val="Intestazione"/>
              <w:spacing w:after="0" w:line="360" w:lineRule="auto"/>
              <w:ind w:right="537"/>
              <w:jc w:val="both"/>
              <w:rPr>
                <w:rFonts w:cs="Arial"/>
                <w:b/>
                <w:bCs/>
                <w:sz w:val="20"/>
                <w:szCs w:val="20"/>
              </w:rPr>
            </w:pPr>
            <w:r w:rsidRPr="00E77100">
              <w:rPr>
                <w:rFonts w:cs="Arial"/>
                <w:b/>
                <w:sz w:val="20"/>
                <w:szCs w:val="20"/>
              </w:rPr>
              <w:t xml:space="preserve">Modificato da </w:t>
            </w:r>
          </w:p>
        </w:tc>
        <w:tc>
          <w:tcPr>
            <w:tcW w:w="1125" w:type="dxa"/>
            <w:shd w:val="solid" w:color="000000" w:fill="FFFFFF"/>
            <w:vAlign w:val="center"/>
          </w:tcPr>
          <w:p w14:paraId="63913AD8" w14:textId="77777777" w:rsidR="0014616A" w:rsidRPr="00E77100" w:rsidRDefault="0014616A" w:rsidP="008E1C69">
            <w:pPr>
              <w:pStyle w:val="Intestazione"/>
              <w:spacing w:after="0" w:line="360" w:lineRule="auto"/>
              <w:ind w:right="537"/>
              <w:jc w:val="both"/>
              <w:rPr>
                <w:rFonts w:cs="Arial"/>
                <w:b/>
                <w:bCs/>
                <w:sz w:val="20"/>
                <w:szCs w:val="20"/>
              </w:rPr>
            </w:pPr>
            <w:r w:rsidRPr="00E77100">
              <w:rPr>
                <w:rFonts w:cs="Arial"/>
                <w:b/>
                <w:sz w:val="20"/>
                <w:szCs w:val="20"/>
              </w:rPr>
              <w:t>Data</w:t>
            </w:r>
          </w:p>
        </w:tc>
        <w:tc>
          <w:tcPr>
            <w:tcW w:w="3217" w:type="dxa"/>
            <w:shd w:val="solid" w:color="000000" w:fill="FFFFFF"/>
            <w:vAlign w:val="center"/>
          </w:tcPr>
          <w:p w14:paraId="558B564C" w14:textId="77777777" w:rsidR="0014616A" w:rsidRPr="00E77100" w:rsidRDefault="0014616A" w:rsidP="008E1C69">
            <w:pPr>
              <w:pStyle w:val="Intestazione"/>
              <w:spacing w:after="0" w:line="360" w:lineRule="auto"/>
              <w:ind w:right="537"/>
              <w:jc w:val="both"/>
              <w:rPr>
                <w:rFonts w:cs="Arial"/>
                <w:b/>
                <w:bCs/>
                <w:sz w:val="20"/>
                <w:szCs w:val="20"/>
              </w:rPr>
            </w:pPr>
            <w:r w:rsidRPr="00E77100">
              <w:rPr>
                <w:rFonts w:cs="Arial"/>
                <w:b/>
                <w:sz w:val="20"/>
                <w:szCs w:val="20"/>
              </w:rPr>
              <w:t>Approvato da:</w:t>
            </w:r>
          </w:p>
        </w:tc>
        <w:tc>
          <w:tcPr>
            <w:tcW w:w="1125" w:type="dxa"/>
            <w:shd w:val="solid" w:color="000000" w:fill="FFFFFF"/>
            <w:vAlign w:val="center"/>
          </w:tcPr>
          <w:p w14:paraId="5D7A75AD" w14:textId="77777777" w:rsidR="0014616A" w:rsidRPr="00E77100" w:rsidRDefault="0014616A" w:rsidP="008E1C69">
            <w:pPr>
              <w:pStyle w:val="Intestazione"/>
              <w:spacing w:after="0" w:line="360" w:lineRule="auto"/>
              <w:ind w:right="537"/>
              <w:jc w:val="both"/>
              <w:rPr>
                <w:rFonts w:cs="Arial"/>
                <w:b/>
                <w:bCs/>
                <w:sz w:val="20"/>
                <w:szCs w:val="20"/>
              </w:rPr>
            </w:pPr>
            <w:r w:rsidRPr="00E77100">
              <w:rPr>
                <w:rFonts w:cs="Arial"/>
                <w:b/>
                <w:sz w:val="20"/>
                <w:szCs w:val="20"/>
              </w:rPr>
              <w:t>Data</w:t>
            </w:r>
          </w:p>
        </w:tc>
      </w:tr>
      <w:tr w:rsidR="0014616A" w:rsidRPr="00E77100" w14:paraId="3E6A9B8B" w14:textId="77777777" w:rsidTr="00197C71">
        <w:trPr>
          <w:jc w:val="center"/>
        </w:trPr>
        <w:tc>
          <w:tcPr>
            <w:tcW w:w="610" w:type="dxa"/>
            <w:vAlign w:val="center"/>
          </w:tcPr>
          <w:p w14:paraId="56C28796" w14:textId="77777777" w:rsidR="0014616A" w:rsidRPr="00E77100" w:rsidRDefault="0014616A" w:rsidP="008E1C69">
            <w:pPr>
              <w:pStyle w:val="Intestazione"/>
              <w:spacing w:after="0" w:line="360" w:lineRule="auto"/>
              <w:ind w:right="537"/>
              <w:jc w:val="both"/>
              <w:rPr>
                <w:rFonts w:cs="Arial"/>
                <w:sz w:val="20"/>
                <w:szCs w:val="20"/>
              </w:rPr>
            </w:pPr>
            <w:r>
              <w:rPr>
                <w:rFonts w:cs="Arial"/>
                <w:sz w:val="20"/>
                <w:szCs w:val="20"/>
              </w:rPr>
              <w:t>01</w:t>
            </w:r>
          </w:p>
        </w:tc>
        <w:tc>
          <w:tcPr>
            <w:tcW w:w="3209" w:type="dxa"/>
            <w:vAlign w:val="center"/>
          </w:tcPr>
          <w:p w14:paraId="7FD85D3B" w14:textId="77777777" w:rsidR="0014616A" w:rsidRPr="00E77100" w:rsidRDefault="0014616A" w:rsidP="008E1C69">
            <w:pPr>
              <w:pStyle w:val="Intestazione"/>
              <w:spacing w:after="0" w:line="360" w:lineRule="auto"/>
              <w:ind w:right="537"/>
              <w:jc w:val="both"/>
              <w:rPr>
                <w:rFonts w:cs="Arial"/>
                <w:sz w:val="20"/>
                <w:szCs w:val="20"/>
              </w:rPr>
            </w:pPr>
          </w:p>
        </w:tc>
        <w:tc>
          <w:tcPr>
            <w:tcW w:w="1125" w:type="dxa"/>
            <w:vAlign w:val="center"/>
          </w:tcPr>
          <w:p w14:paraId="2A7D952C" w14:textId="77777777" w:rsidR="0014616A" w:rsidRPr="00E77100" w:rsidRDefault="0014616A" w:rsidP="008E1C69">
            <w:pPr>
              <w:pStyle w:val="Intestazione"/>
              <w:spacing w:after="0" w:line="360" w:lineRule="auto"/>
              <w:ind w:right="537"/>
              <w:jc w:val="both"/>
              <w:rPr>
                <w:rFonts w:cs="Arial"/>
                <w:sz w:val="20"/>
                <w:szCs w:val="20"/>
              </w:rPr>
            </w:pPr>
          </w:p>
        </w:tc>
        <w:tc>
          <w:tcPr>
            <w:tcW w:w="3217" w:type="dxa"/>
            <w:vAlign w:val="center"/>
          </w:tcPr>
          <w:p w14:paraId="2ED092D3" w14:textId="77777777" w:rsidR="0014616A" w:rsidRPr="00E77100" w:rsidRDefault="0014616A" w:rsidP="008E1C69">
            <w:pPr>
              <w:pStyle w:val="Intestazione"/>
              <w:spacing w:after="0" w:line="360" w:lineRule="auto"/>
              <w:ind w:right="537"/>
              <w:jc w:val="both"/>
              <w:rPr>
                <w:rFonts w:cs="Arial"/>
                <w:sz w:val="20"/>
                <w:szCs w:val="20"/>
              </w:rPr>
            </w:pPr>
          </w:p>
        </w:tc>
        <w:tc>
          <w:tcPr>
            <w:tcW w:w="1125" w:type="dxa"/>
            <w:vAlign w:val="center"/>
          </w:tcPr>
          <w:p w14:paraId="129D7A54" w14:textId="77777777" w:rsidR="0014616A" w:rsidRPr="00E77100" w:rsidRDefault="0014616A" w:rsidP="008E1C69">
            <w:pPr>
              <w:pStyle w:val="Intestazione"/>
              <w:spacing w:after="0" w:line="360" w:lineRule="auto"/>
              <w:ind w:right="537"/>
              <w:jc w:val="both"/>
              <w:rPr>
                <w:rFonts w:cs="Arial"/>
                <w:sz w:val="20"/>
                <w:szCs w:val="20"/>
              </w:rPr>
            </w:pPr>
          </w:p>
        </w:tc>
      </w:tr>
      <w:tr w:rsidR="0014616A" w:rsidRPr="00E77100" w14:paraId="7374231F" w14:textId="77777777" w:rsidTr="00197C71">
        <w:trPr>
          <w:jc w:val="center"/>
        </w:trPr>
        <w:tc>
          <w:tcPr>
            <w:tcW w:w="610" w:type="dxa"/>
            <w:vAlign w:val="center"/>
          </w:tcPr>
          <w:p w14:paraId="1ADDF1B9" w14:textId="782F5F72" w:rsidR="0014616A" w:rsidRPr="00E77100" w:rsidRDefault="0014616A" w:rsidP="008E1C69">
            <w:pPr>
              <w:pStyle w:val="Intestazione"/>
              <w:spacing w:after="0" w:line="360" w:lineRule="auto"/>
              <w:ind w:right="537"/>
              <w:jc w:val="both"/>
              <w:rPr>
                <w:rFonts w:cs="Arial"/>
                <w:sz w:val="20"/>
                <w:szCs w:val="20"/>
              </w:rPr>
            </w:pPr>
            <w:r>
              <w:rPr>
                <w:rFonts w:cs="Arial"/>
                <w:sz w:val="20"/>
                <w:szCs w:val="20"/>
              </w:rPr>
              <w:t>02</w:t>
            </w:r>
          </w:p>
        </w:tc>
        <w:tc>
          <w:tcPr>
            <w:tcW w:w="3209" w:type="dxa"/>
            <w:vAlign w:val="center"/>
          </w:tcPr>
          <w:p w14:paraId="4F8F11F5" w14:textId="77777777" w:rsidR="0014616A" w:rsidRPr="00E77100" w:rsidRDefault="0014616A" w:rsidP="008E1C69">
            <w:pPr>
              <w:pStyle w:val="Intestazione"/>
              <w:spacing w:after="0" w:line="360" w:lineRule="auto"/>
              <w:ind w:right="537"/>
              <w:jc w:val="both"/>
              <w:rPr>
                <w:rFonts w:cs="Arial"/>
                <w:sz w:val="20"/>
                <w:szCs w:val="20"/>
              </w:rPr>
            </w:pPr>
          </w:p>
        </w:tc>
        <w:tc>
          <w:tcPr>
            <w:tcW w:w="1125" w:type="dxa"/>
            <w:vAlign w:val="center"/>
          </w:tcPr>
          <w:p w14:paraId="3EB0D658" w14:textId="77777777" w:rsidR="0014616A" w:rsidRPr="00E77100" w:rsidRDefault="0014616A" w:rsidP="008E1C69">
            <w:pPr>
              <w:pStyle w:val="Intestazione"/>
              <w:spacing w:after="0" w:line="360" w:lineRule="auto"/>
              <w:ind w:right="537"/>
              <w:jc w:val="both"/>
              <w:rPr>
                <w:rFonts w:cs="Arial"/>
                <w:sz w:val="20"/>
                <w:szCs w:val="20"/>
              </w:rPr>
            </w:pPr>
          </w:p>
        </w:tc>
        <w:tc>
          <w:tcPr>
            <w:tcW w:w="3217" w:type="dxa"/>
            <w:vAlign w:val="center"/>
          </w:tcPr>
          <w:p w14:paraId="211BCEDA" w14:textId="77777777" w:rsidR="0014616A" w:rsidRPr="00E77100" w:rsidRDefault="0014616A" w:rsidP="008E1C69">
            <w:pPr>
              <w:pStyle w:val="Intestazione"/>
              <w:spacing w:after="0" w:line="360" w:lineRule="auto"/>
              <w:ind w:right="537"/>
              <w:jc w:val="both"/>
              <w:rPr>
                <w:rFonts w:cs="Arial"/>
                <w:sz w:val="20"/>
                <w:szCs w:val="20"/>
              </w:rPr>
            </w:pPr>
          </w:p>
        </w:tc>
        <w:tc>
          <w:tcPr>
            <w:tcW w:w="1125" w:type="dxa"/>
            <w:vAlign w:val="center"/>
          </w:tcPr>
          <w:p w14:paraId="42DB55B7" w14:textId="77777777" w:rsidR="0014616A" w:rsidRPr="00E77100" w:rsidRDefault="0014616A" w:rsidP="008E1C69">
            <w:pPr>
              <w:pStyle w:val="Intestazione"/>
              <w:spacing w:after="0" w:line="360" w:lineRule="auto"/>
              <w:ind w:right="537"/>
              <w:jc w:val="both"/>
              <w:rPr>
                <w:rFonts w:cs="Arial"/>
                <w:sz w:val="20"/>
                <w:szCs w:val="20"/>
              </w:rPr>
            </w:pPr>
          </w:p>
        </w:tc>
      </w:tr>
      <w:tr w:rsidR="0014616A" w:rsidRPr="00E77100" w14:paraId="386F2558" w14:textId="77777777" w:rsidTr="00197C71">
        <w:trPr>
          <w:jc w:val="center"/>
        </w:trPr>
        <w:tc>
          <w:tcPr>
            <w:tcW w:w="610" w:type="dxa"/>
            <w:vAlign w:val="center"/>
          </w:tcPr>
          <w:p w14:paraId="49744DB4" w14:textId="022FE869" w:rsidR="0014616A" w:rsidRPr="00E77100" w:rsidRDefault="0014616A" w:rsidP="008E1C69">
            <w:pPr>
              <w:pStyle w:val="Intestazione"/>
              <w:spacing w:after="0" w:line="360" w:lineRule="auto"/>
              <w:ind w:right="537"/>
              <w:jc w:val="both"/>
              <w:rPr>
                <w:rFonts w:cs="Arial"/>
                <w:sz w:val="20"/>
                <w:szCs w:val="20"/>
              </w:rPr>
            </w:pPr>
            <w:r>
              <w:rPr>
                <w:rFonts w:cs="Arial"/>
                <w:sz w:val="20"/>
                <w:szCs w:val="20"/>
              </w:rPr>
              <w:t>03</w:t>
            </w:r>
          </w:p>
        </w:tc>
        <w:tc>
          <w:tcPr>
            <w:tcW w:w="3209" w:type="dxa"/>
            <w:vAlign w:val="center"/>
          </w:tcPr>
          <w:p w14:paraId="0DD5CC88" w14:textId="77777777" w:rsidR="0014616A" w:rsidRPr="00E77100" w:rsidRDefault="0014616A" w:rsidP="008E1C69">
            <w:pPr>
              <w:pStyle w:val="Intestazione"/>
              <w:spacing w:after="0" w:line="360" w:lineRule="auto"/>
              <w:ind w:right="537"/>
              <w:jc w:val="both"/>
              <w:rPr>
                <w:rFonts w:cs="Arial"/>
                <w:sz w:val="20"/>
                <w:szCs w:val="20"/>
              </w:rPr>
            </w:pPr>
          </w:p>
        </w:tc>
        <w:tc>
          <w:tcPr>
            <w:tcW w:w="1125" w:type="dxa"/>
            <w:vAlign w:val="center"/>
          </w:tcPr>
          <w:p w14:paraId="5E144496" w14:textId="77777777" w:rsidR="0014616A" w:rsidRPr="00E77100" w:rsidRDefault="0014616A" w:rsidP="008E1C69">
            <w:pPr>
              <w:pStyle w:val="Intestazione"/>
              <w:spacing w:after="0" w:line="360" w:lineRule="auto"/>
              <w:ind w:right="537"/>
              <w:jc w:val="both"/>
              <w:rPr>
                <w:rFonts w:cs="Arial"/>
                <w:sz w:val="20"/>
                <w:szCs w:val="20"/>
              </w:rPr>
            </w:pPr>
          </w:p>
        </w:tc>
        <w:tc>
          <w:tcPr>
            <w:tcW w:w="3217" w:type="dxa"/>
            <w:vAlign w:val="center"/>
          </w:tcPr>
          <w:p w14:paraId="4A981DC3" w14:textId="77777777" w:rsidR="0014616A" w:rsidRPr="00E77100" w:rsidRDefault="0014616A" w:rsidP="008E1C69">
            <w:pPr>
              <w:pStyle w:val="Intestazione"/>
              <w:spacing w:after="0" w:line="360" w:lineRule="auto"/>
              <w:ind w:right="537"/>
              <w:jc w:val="both"/>
              <w:rPr>
                <w:rFonts w:cs="Arial"/>
                <w:sz w:val="20"/>
                <w:szCs w:val="20"/>
              </w:rPr>
            </w:pPr>
          </w:p>
        </w:tc>
        <w:tc>
          <w:tcPr>
            <w:tcW w:w="1125" w:type="dxa"/>
            <w:vAlign w:val="center"/>
          </w:tcPr>
          <w:p w14:paraId="48BA9190" w14:textId="77777777" w:rsidR="0014616A" w:rsidRPr="00E77100" w:rsidRDefault="0014616A" w:rsidP="008E1C69">
            <w:pPr>
              <w:pStyle w:val="Intestazione"/>
              <w:spacing w:after="0" w:line="360" w:lineRule="auto"/>
              <w:ind w:right="537"/>
              <w:jc w:val="both"/>
              <w:rPr>
                <w:rFonts w:cs="Arial"/>
                <w:sz w:val="20"/>
                <w:szCs w:val="20"/>
              </w:rPr>
            </w:pPr>
          </w:p>
        </w:tc>
      </w:tr>
    </w:tbl>
    <w:p w14:paraId="4F182367" w14:textId="77777777" w:rsidR="00DD1CED" w:rsidRPr="00107A48" w:rsidRDefault="00DD1CED" w:rsidP="008E1C69">
      <w:pPr>
        <w:autoSpaceDE w:val="0"/>
        <w:autoSpaceDN w:val="0"/>
        <w:adjustRightInd w:val="0"/>
        <w:spacing w:after="0" w:line="360" w:lineRule="auto"/>
        <w:ind w:left="284" w:right="284" w:firstLine="142"/>
        <w:jc w:val="both"/>
        <w:rPr>
          <w:rFonts w:ascii="Helvetica" w:hAnsi="Helvetica" w:cs="Tahoma"/>
          <w:color w:val="0D0D0D" w:themeColor="text1" w:themeTint="F2"/>
          <w:lang w:eastAsia="it-IT"/>
        </w:rPr>
      </w:pPr>
    </w:p>
    <w:sectPr w:rsidR="00DD1CED" w:rsidRPr="00107A48" w:rsidSect="00460AA9">
      <w:headerReference w:type="default" r:id="rId9"/>
      <w:footerReference w:type="even" r:id="rId10"/>
      <w:footerReference w:type="default" r:id="rId11"/>
      <w:pgSz w:w="11900" w:h="16840"/>
      <w:pgMar w:top="2056" w:right="1410" w:bottom="1899" w:left="1134"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53E88" w14:textId="77777777" w:rsidR="00F959A0" w:rsidRDefault="00F959A0" w:rsidP="005B058E">
      <w:pPr>
        <w:spacing w:after="0" w:line="240" w:lineRule="auto"/>
      </w:pPr>
      <w:r>
        <w:separator/>
      </w:r>
    </w:p>
  </w:endnote>
  <w:endnote w:type="continuationSeparator" w:id="0">
    <w:p w14:paraId="6BFF9461" w14:textId="77777777" w:rsidR="00F959A0" w:rsidRDefault="00F959A0" w:rsidP="005B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79207419"/>
      <w:docPartObj>
        <w:docPartGallery w:val="Page Numbers (Bottom of Page)"/>
        <w:docPartUnique/>
      </w:docPartObj>
    </w:sdtPr>
    <w:sdtEndPr>
      <w:rPr>
        <w:rStyle w:val="Numeropagina"/>
      </w:rPr>
    </w:sdtEndPr>
    <w:sdtContent>
      <w:p w14:paraId="425C720C" w14:textId="77777777" w:rsidR="001D1754" w:rsidRDefault="001D1754" w:rsidP="00F978C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F900B67" w14:textId="77777777" w:rsidR="001D1754" w:rsidRDefault="001D1754" w:rsidP="005B058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545905375"/>
      <w:docPartObj>
        <w:docPartGallery w:val="Page Numbers (Bottom of Page)"/>
        <w:docPartUnique/>
      </w:docPartObj>
    </w:sdtPr>
    <w:sdtEndPr>
      <w:rPr>
        <w:rStyle w:val="Numeropagina"/>
      </w:rPr>
    </w:sdtEndPr>
    <w:sdtContent>
      <w:p w14:paraId="5856CC66" w14:textId="53819434" w:rsidR="001D1754" w:rsidRDefault="001D1754" w:rsidP="00197C7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BB705D">
          <w:rPr>
            <w:rStyle w:val="Numeropagina"/>
            <w:noProof/>
          </w:rPr>
          <w:t>17</w:t>
        </w:r>
        <w:r>
          <w:rPr>
            <w:rStyle w:val="Numeropagina"/>
          </w:rPr>
          <w:fldChar w:fldCharType="end"/>
        </w:r>
      </w:p>
    </w:sdtContent>
  </w:sdt>
  <w:p w14:paraId="7BA0175B" w14:textId="46F79D2A" w:rsidR="001D1754" w:rsidRPr="00F978CC" w:rsidRDefault="00460AA9" w:rsidP="005B058E">
    <w:pPr>
      <w:pStyle w:val="Pidipagina"/>
      <w:ind w:right="360"/>
      <w:rPr>
        <w:i/>
        <w:sz w:val="21"/>
      </w:rPr>
    </w:pPr>
    <w:r>
      <w:rPr>
        <w:i/>
        <w:sz w:val="16"/>
      </w:rPr>
      <w:t>GW</w:t>
    </w:r>
    <w:r w:rsidR="001D1754" w:rsidRPr="00F978CC">
      <w:rPr>
        <w:i/>
        <w:sz w:val="16"/>
      </w:rPr>
      <w:t>_IT.001 – Valutazione dei rischi e misure di sicurezz</w:t>
    </w:r>
    <w:r w:rsidR="00036EC8">
      <w:rPr>
        <w:i/>
        <w:sz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B7494" w14:textId="77777777" w:rsidR="00F959A0" w:rsidRDefault="00F959A0" w:rsidP="005B058E">
      <w:pPr>
        <w:spacing w:after="0" w:line="240" w:lineRule="auto"/>
      </w:pPr>
      <w:r>
        <w:separator/>
      </w:r>
    </w:p>
  </w:footnote>
  <w:footnote w:type="continuationSeparator" w:id="0">
    <w:p w14:paraId="098587A3" w14:textId="77777777" w:rsidR="00F959A0" w:rsidRDefault="00F959A0" w:rsidP="005B0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2AD3" w14:textId="7CC15C19" w:rsidR="001D1754" w:rsidRPr="00C20ACB" w:rsidRDefault="00460AA9" w:rsidP="00460AA9">
    <w:pPr>
      <w:pStyle w:val="Intestazione"/>
      <w:tabs>
        <w:tab w:val="clear" w:pos="4819"/>
        <w:tab w:val="clear" w:pos="9638"/>
      </w:tabs>
      <w:jc w:val="right"/>
      <w:rPr>
        <w:lang w:val="en-US"/>
      </w:rPr>
    </w:pPr>
    <w:r>
      <w:rPr>
        <w:noProof/>
        <w:lang w:eastAsia="it-IT" w:bidi="ar-SA"/>
      </w:rPr>
      <w:drawing>
        <wp:inline distT="0" distB="0" distL="0" distR="0" wp14:anchorId="20F717F4" wp14:editId="33FE089D">
          <wp:extent cx="1412112" cy="537122"/>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GowenBN.jpg"/>
                  <pic:cNvPicPr/>
                </pic:nvPicPr>
                <pic:blipFill>
                  <a:blip r:embed="rId1">
                    <a:extLst>
                      <a:ext uri="{28A0092B-C50C-407E-A947-70E740481C1C}">
                        <a14:useLocalDpi xmlns:a14="http://schemas.microsoft.com/office/drawing/2010/main" val="0"/>
                      </a:ext>
                    </a:extLst>
                  </a:blip>
                  <a:stretch>
                    <a:fillRect/>
                  </a:stretch>
                </pic:blipFill>
                <pic:spPr>
                  <a:xfrm>
                    <a:off x="0" y="0"/>
                    <a:ext cx="1424071" cy="541671"/>
                  </a:xfrm>
                  <a:prstGeom prst="rect">
                    <a:avLst/>
                  </a:prstGeom>
                </pic:spPr>
              </pic:pic>
            </a:graphicData>
          </a:graphic>
        </wp:inline>
      </w:drawing>
    </w:r>
    <w:r w:rsidR="00B82FDF">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5166"/>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9062D"/>
    <w:multiLevelType w:val="hybridMultilevel"/>
    <w:tmpl w:val="16422B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B6E4E416">
      <w:start w:val="300"/>
      <w:numFmt w:val="bullet"/>
      <w:lvlText w:val="-"/>
      <w:lvlJc w:val="left"/>
      <w:pPr>
        <w:ind w:left="2160" w:hanging="360"/>
      </w:pPr>
      <w:rPr>
        <w:rFonts w:ascii="Calibri" w:eastAsia="Calibri" w:hAnsi="Calibri" w:cs="Calibri"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BD523E"/>
    <w:multiLevelType w:val="hybridMultilevel"/>
    <w:tmpl w:val="615EAD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D528F7"/>
    <w:multiLevelType w:val="multilevel"/>
    <w:tmpl w:val="FA5A02EE"/>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FE2FF8"/>
    <w:multiLevelType w:val="hybridMultilevel"/>
    <w:tmpl w:val="77D49502"/>
    <w:lvl w:ilvl="0" w:tplc="E7983250">
      <w:start w:val="6"/>
      <w:numFmt w:val="bullet"/>
      <w:lvlText w:val="-"/>
      <w:lvlJc w:val="left"/>
      <w:pPr>
        <w:ind w:left="786" w:hanging="360"/>
      </w:pPr>
      <w:rPr>
        <w:rFonts w:ascii="Helvetica" w:eastAsiaTheme="minorHAnsi" w:hAnsi="Helvetica" w:cstheme="minorBid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0E0D3DA6"/>
    <w:multiLevelType w:val="hybridMultilevel"/>
    <w:tmpl w:val="8E48EDC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312415"/>
    <w:multiLevelType w:val="hybridMultilevel"/>
    <w:tmpl w:val="629EB82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53B2798"/>
    <w:multiLevelType w:val="hybridMultilevel"/>
    <w:tmpl w:val="689EF538"/>
    <w:lvl w:ilvl="0" w:tplc="3AAEB53C">
      <w:numFmt w:val="bullet"/>
      <w:lvlText w:val="-"/>
      <w:lvlJc w:val="left"/>
      <w:pPr>
        <w:ind w:left="360" w:hanging="360"/>
      </w:pPr>
      <w:rPr>
        <w:rFonts w:ascii="Helvetica" w:eastAsiaTheme="minorHAnsi" w:hAnsi="Helvetica" w:cs="Tahoma" w:hint="default"/>
      </w:rPr>
    </w:lvl>
    <w:lvl w:ilvl="1" w:tplc="0E96E914">
      <w:numFmt w:val="bullet"/>
      <w:lvlText w:val="-"/>
      <w:lvlJc w:val="left"/>
      <w:pPr>
        <w:ind w:left="2160" w:hanging="360"/>
      </w:pPr>
      <w:rPr>
        <w:rFonts w:ascii="Tahoma" w:eastAsia="Calibri" w:hAnsi="Tahoma" w:cs="Tahoma" w:hint="default"/>
      </w:rPr>
    </w:lvl>
    <w:lvl w:ilvl="2" w:tplc="0E96E914">
      <w:numFmt w:val="bullet"/>
      <w:lvlText w:val="-"/>
      <w:lvlJc w:val="left"/>
      <w:pPr>
        <w:ind w:left="2160" w:hanging="360"/>
      </w:pPr>
      <w:rPr>
        <w:rFonts w:ascii="Tahoma" w:eastAsia="Calibri" w:hAnsi="Tahoma" w:cs="Tahoma" w:hint="default"/>
      </w:rPr>
    </w:lvl>
    <w:lvl w:ilvl="3" w:tplc="0410000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8" w15:restartNumberingAfterBreak="0">
    <w:nsid w:val="15EE7C34"/>
    <w:multiLevelType w:val="hybridMultilevel"/>
    <w:tmpl w:val="5776BE2A"/>
    <w:lvl w:ilvl="0" w:tplc="114CD7A6">
      <w:start w:val="1"/>
      <w:numFmt w:val="decimal"/>
      <w:lvlText w:val="4.%1."/>
      <w:lvlJc w:val="left"/>
      <w:pPr>
        <w:ind w:left="1080" w:hanging="360"/>
      </w:pPr>
      <w:rPr>
        <w:rFonts w:hint="default"/>
        <w:i/>
        <w:iCs/>
        <w:color w:val="862623"/>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6E21E0E"/>
    <w:multiLevelType w:val="hybridMultilevel"/>
    <w:tmpl w:val="70A60EB2"/>
    <w:lvl w:ilvl="0" w:tplc="2682BAA0">
      <w:start w:val="1"/>
      <w:numFmt w:val="decimal"/>
      <w:lvlText w:val="%1."/>
      <w:lvlJc w:val="left"/>
      <w:pPr>
        <w:ind w:left="720" w:hanging="360"/>
      </w:pPr>
      <w:rPr>
        <w:rFonts w:hint="default"/>
        <w:b w:val="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B71B57"/>
    <w:multiLevelType w:val="hybridMultilevel"/>
    <w:tmpl w:val="539CF0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C31315D"/>
    <w:multiLevelType w:val="hybridMultilevel"/>
    <w:tmpl w:val="F6443A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F24250"/>
    <w:multiLevelType w:val="hybridMultilevel"/>
    <w:tmpl w:val="89E6C03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B6E4E416">
      <w:start w:val="300"/>
      <w:numFmt w:val="bullet"/>
      <w:lvlText w:val="-"/>
      <w:lvlJc w:val="left"/>
      <w:pPr>
        <w:ind w:left="1800" w:hanging="360"/>
      </w:pPr>
      <w:rPr>
        <w:rFonts w:ascii="Calibri" w:eastAsia="Calibri" w:hAnsi="Calibri" w:cs="Calibri"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876650A"/>
    <w:multiLevelType w:val="hybridMultilevel"/>
    <w:tmpl w:val="CA12A056"/>
    <w:lvl w:ilvl="0" w:tplc="BAF61E88">
      <w:start w:val="3"/>
      <w:numFmt w:val="bullet"/>
      <w:lvlText w:val="-"/>
      <w:lvlJc w:val="left"/>
      <w:pPr>
        <w:ind w:left="1080" w:hanging="360"/>
      </w:pPr>
      <w:rPr>
        <w:rFonts w:ascii="Helvetica" w:eastAsia="Calibri" w:hAnsi="Helvetic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2A1177AB"/>
    <w:multiLevelType w:val="hybridMultilevel"/>
    <w:tmpl w:val="1772D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413236"/>
    <w:multiLevelType w:val="hybridMultilevel"/>
    <w:tmpl w:val="629EB82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F5B76B4"/>
    <w:multiLevelType w:val="hybridMultilevel"/>
    <w:tmpl w:val="51A80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755AE9"/>
    <w:multiLevelType w:val="hybridMultilevel"/>
    <w:tmpl w:val="9198E1AA"/>
    <w:lvl w:ilvl="0" w:tplc="04100001">
      <w:start w:val="1"/>
      <w:numFmt w:val="bullet"/>
      <w:lvlText w:val=""/>
      <w:lvlJc w:val="left"/>
      <w:pPr>
        <w:ind w:left="1146" w:hanging="360"/>
      </w:pPr>
      <w:rPr>
        <w:rFonts w:ascii="Symbol" w:hAnsi="Symbol" w:hint="default"/>
      </w:rPr>
    </w:lvl>
    <w:lvl w:ilvl="1" w:tplc="3AAEB53C">
      <w:numFmt w:val="bullet"/>
      <w:lvlText w:val="-"/>
      <w:lvlJc w:val="left"/>
      <w:pPr>
        <w:ind w:left="1440" w:hanging="360"/>
      </w:pPr>
      <w:rPr>
        <w:rFonts w:ascii="Helvetica" w:eastAsiaTheme="minorHAnsi" w:hAnsi="Helvetic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9507C2"/>
    <w:multiLevelType w:val="multilevel"/>
    <w:tmpl w:val="57F22FE4"/>
    <w:lvl w:ilvl="0">
      <w:start w:val="1"/>
      <w:numFmt w:val="upperLetter"/>
      <w:lvlText w:val="%1)"/>
      <w:lvlJc w:val="left"/>
      <w:pPr>
        <w:ind w:left="720" w:hanging="360"/>
      </w:pPr>
      <w:rPr>
        <w:rFonts w:hint="default"/>
      </w:rPr>
    </w:lvl>
    <w:lvl w:ilvl="1">
      <w:start w:val="1"/>
      <w:numFmt w:val="decimal"/>
      <w:lvlText w:val="A.%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37226C"/>
    <w:multiLevelType w:val="hybridMultilevel"/>
    <w:tmpl w:val="DE9244A2"/>
    <w:lvl w:ilvl="0" w:tplc="ED0C7C9C">
      <w:start w:val="2"/>
      <w:numFmt w:val="bullet"/>
      <w:lvlText w:val="-"/>
      <w:lvlJc w:val="left"/>
      <w:pPr>
        <w:ind w:left="720" w:hanging="360"/>
      </w:pPr>
      <w:rPr>
        <w:rFonts w:ascii="Helvetica" w:eastAsia="Calibri"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787D79"/>
    <w:multiLevelType w:val="hybridMultilevel"/>
    <w:tmpl w:val="DEE230F8"/>
    <w:lvl w:ilvl="0" w:tplc="BA8C1A82">
      <w:start w:val="1"/>
      <w:numFmt w:val="bullet"/>
      <w:lvlText w:val="-"/>
      <w:lvlJc w:val="left"/>
      <w:pPr>
        <w:ind w:left="1080" w:hanging="360"/>
      </w:pPr>
      <w:rPr>
        <w:rFonts w:ascii="Helvetica" w:eastAsia="Calibri" w:hAnsi="Helvetica" w:cs="Tahom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3DCD148B"/>
    <w:multiLevelType w:val="hybridMultilevel"/>
    <w:tmpl w:val="E2A42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054211E"/>
    <w:multiLevelType w:val="hybridMultilevel"/>
    <w:tmpl w:val="70A60EB2"/>
    <w:lvl w:ilvl="0" w:tplc="2682BAA0">
      <w:start w:val="1"/>
      <w:numFmt w:val="decimal"/>
      <w:lvlText w:val="%1."/>
      <w:lvlJc w:val="left"/>
      <w:pPr>
        <w:ind w:left="720" w:hanging="360"/>
      </w:pPr>
      <w:rPr>
        <w:rFonts w:hint="default"/>
        <w:b w:val="0"/>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643651"/>
    <w:multiLevelType w:val="hybridMultilevel"/>
    <w:tmpl w:val="1772D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C867492"/>
    <w:multiLevelType w:val="multilevel"/>
    <w:tmpl w:val="AB9AE8CA"/>
    <w:lvl w:ilvl="0">
      <w:start w:val="2"/>
      <w:numFmt w:val="decimal"/>
      <w:lvlText w:val="%1."/>
      <w:lvlJc w:val="left"/>
      <w:pPr>
        <w:ind w:left="380" w:hanging="38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8B2C9E"/>
    <w:multiLevelType w:val="hybridMultilevel"/>
    <w:tmpl w:val="B1F20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E82BED"/>
    <w:multiLevelType w:val="hybridMultilevel"/>
    <w:tmpl w:val="4F7EE30A"/>
    <w:lvl w:ilvl="0" w:tplc="46EC5C8E">
      <w:start w:val="1"/>
      <w:numFmt w:val="none"/>
      <w:lvlText w:val="a."/>
      <w:lvlJc w:val="left"/>
      <w:pPr>
        <w:ind w:left="360" w:hanging="360"/>
      </w:pPr>
      <w:rPr>
        <w:rFonts w:hint="default"/>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DD4159D"/>
    <w:multiLevelType w:val="hybridMultilevel"/>
    <w:tmpl w:val="4FB440C0"/>
    <w:lvl w:ilvl="0" w:tplc="33BAEAF4">
      <w:start w:val="2"/>
      <w:numFmt w:val="bullet"/>
      <w:lvlText w:val="-"/>
      <w:lvlJc w:val="left"/>
      <w:pPr>
        <w:ind w:left="720" w:hanging="360"/>
      </w:pPr>
      <w:rPr>
        <w:rFonts w:ascii="Helvetica" w:eastAsia="Calibri" w:hAnsi="Helvetica"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450703"/>
    <w:multiLevelType w:val="hybridMultilevel"/>
    <w:tmpl w:val="411EAC9E"/>
    <w:lvl w:ilvl="0" w:tplc="06064DA2">
      <w:start w:val="1"/>
      <w:numFmt w:val="decimal"/>
      <w:lvlText w:val="%1."/>
      <w:lvlJc w:val="left"/>
      <w:pPr>
        <w:ind w:left="720" w:hanging="360"/>
      </w:pPr>
      <w:rPr>
        <w:rFonts w:hint="default"/>
        <w:b w:val="0"/>
        <w:i w:val="0"/>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1B4C5C"/>
    <w:multiLevelType w:val="hybridMultilevel"/>
    <w:tmpl w:val="629EB826"/>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5FC71D02"/>
    <w:multiLevelType w:val="hybridMultilevel"/>
    <w:tmpl w:val="18E44600"/>
    <w:lvl w:ilvl="0" w:tplc="BA8C1A82">
      <w:start w:val="1"/>
      <w:numFmt w:val="bullet"/>
      <w:lvlText w:val="-"/>
      <w:lvlJc w:val="left"/>
      <w:pPr>
        <w:ind w:left="720" w:hanging="360"/>
      </w:pPr>
      <w:rPr>
        <w:rFonts w:ascii="Helvetica" w:eastAsia="Calibri" w:hAnsi="Helvetica" w:cs="Tahom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1607B62"/>
    <w:multiLevelType w:val="hybridMultilevel"/>
    <w:tmpl w:val="C7524D0C"/>
    <w:lvl w:ilvl="0" w:tplc="BA8C1A82">
      <w:start w:val="1"/>
      <w:numFmt w:val="bullet"/>
      <w:lvlText w:val="-"/>
      <w:lvlJc w:val="left"/>
      <w:pPr>
        <w:ind w:left="720" w:hanging="360"/>
      </w:pPr>
      <w:rPr>
        <w:rFonts w:ascii="Helvetica" w:eastAsia="Calibri" w:hAnsi="Helvetica" w:cs="Tahoma" w:hint="default"/>
      </w:rPr>
    </w:lvl>
    <w:lvl w:ilvl="1" w:tplc="04100003">
      <w:start w:val="1"/>
      <w:numFmt w:val="bullet"/>
      <w:lvlText w:val="o"/>
      <w:lvlJc w:val="left"/>
      <w:pPr>
        <w:ind w:left="1440" w:hanging="360"/>
      </w:pPr>
      <w:rPr>
        <w:rFonts w:ascii="Courier New" w:hAnsi="Courier New" w:cs="Courier New" w:hint="default"/>
      </w:rPr>
    </w:lvl>
    <w:lvl w:ilvl="2" w:tplc="B6E4E416">
      <w:start w:val="300"/>
      <w:numFmt w:val="bullet"/>
      <w:lvlText w:val="-"/>
      <w:lvlJc w:val="left"/>
      <w:pPr>
        <w:ind w:left="2160" w:hanging="360"/>
      </w:pPr>
      <w:rPr>
        <w:rFonts w:ascii="Calibri" w:eastAsia="Calibri" w:hAnsi="Calibri" w:cs="Calibri"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F82DD4"/>
    <w:multiLevelType w:val="hybridMultilevel"/>
    <w:tmpl w:val="CDB2CF10"/>
    <w:lvl w:ilvl="0" w:tplc="04100003">
      <w:start w:val="1"/>
      <w:numFmt w:val="bullet"/>
      <w:lvlText w:val="o"/>
      <w:lvlJc w:val="left"/>
      <w:pPr>
        <w:ind w:left="1776" w:hanging="360"/>
      </w:pPr>
      <w:rPr>
        <w:rFonts w:ascii="Courier New" w:hAnsi="Courier New" w:cs="Courier New"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3" w15:restartNumberingAfterBreak="0">
    <w:nsid w:val="78E25537"/>
    <w:multiLevelType w:val="hybridMultilevel"/>
    <w:tmpl w:val="3506710C"/>
    <w:lvl w:ilvl="0" w:tplc="EF702C48">
      <w:start w:val="5"/>
      <w:numFmt w:val="bullet"/>
      <w:lvlText w:val="-"/>
      <w:lvlJc w:val="left"/>
      <w:pPr>
        <w:ind w:left="1068" w:hanging="360"/>
      </w:pPr>
      <w:rPr>
        <w:rFonts w:ascii="Helvetica" w:eastAsiaTheme="minorHAnsi" w:hAnsi="Helvetica"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7F6B0ABD"/>
    <w:multiLevelType w:val="multilevel"/>
    <w:tmpl w:val="6234DCAA"/>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numFmt w:val="bullet"/>
      <w:lvlText w:val="•"/>
      <w:lvlJc w:val="left"/>
      <w:pPr>
        <w:ind w:left="2160" w:hanging="360"/>
      </w:pPr>
      <w:rPr>
        <w:rFonts w:ascii="Bookman Old Style" w:eastAsia="Times New Roman" w:hAnsi="Bookman Old Style"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5"/>
  </w:num>
  <w:num w:numId="3">
    <w:abstractNumId w:val="13"/>
  </w:num>
  <w:num w:numId="4">
    <w:abstractNumId w:val="9"/>
  </w:num>
  <w:num w:numId="5">
    <w:abstractNumId w:val="28"/>
  </w:num>
  <w:num w:numId="6">
    <w:abstractNumId w:val="23"/>
  </w:num>
  <w:num w:numId="7">
    <w:abstractNumId w:val="22"/>
  </w:num>
  <w:num w:numId="8">
    <w:abstractNumId w:val="7"/>
  </w:num>
  <w:num w:numId="9">
    <w:abstractNumId w:val="5"/>
  </w:num>
  <w:num w:numId="10">
    <w:abstractNumId w:val="4"/>
  </w:num>
  <w:num w:numId="11">
    <w:abstractNumId w:val="33"/>
  </w:num>
  <w:num w:numId="12">
    <w:abstractNumId w:val="31"/>
  </w:num>
  <w:num w:numId="13">
    <w:abstractNumId w:val="3"/>
  </w:num>
  <w:num w:numId="14">
    <w:abstractNumId w:val="24"/>
  </w:num>
  <w:num w:numId="15">
    <w:abstractNumId w:val="16"/>
  </w:num>
  <w:num w:numId="16">
    <w:abstractNumId w:val="17"/>
  </w:num>
  <w:num w:numId="17">
    <w:abstractNumId w:val="27"/>
  </w:num>
  <w:num w:numId="18">
    <w:abstractNumId w:val="19"/>
  </w:num>
  <w:num w:numId="19">
    <w:abstractNumId w:val="0"/>
  </w:num>
  <w:num w:numId="20">
    <w:abstractNumId w:val="29"/>
  </w:num>
  <w:num w:numId="21">
    <w:abstractNumId w:val="15"/>
  </w:num>
  <w:num w:numId="22">
    <w:abstractNumId w:val="6"/>
  </w:num>
  <w:num w:numId="23">
    <w:abstractNumId w:val="18"/>
  </w:num>
  <w:num w:numId="24">
    <w:abstractNumId w:val="26"/>
  </w:num>
  <w:num w:numId="25">
    <w:abstractNumId w:val="12"/>
  </w:num>
  <w:num w:numId="26">
    <w:abstractNumId w:val="1"/>
  </w:num>
  <w:num w:numId="27">
    <w:abstractNumId w:val="10"/>
  </w:num>
  <w:num w:numId="28">
    <w:abstractNumId w:val="30"/>
  </w:num>
  <w:num w:numId="29">
    <w:abstractNumId w:val="20"/>
  </w:num>
  <w:num w:numId="30">
    <w:abstractNumId w:val="8"/>
  </w:num>
  <w:num w:numId="31">
    <w:abstractNumId w:val="34"/>
  </w:num>
  <w:num w:numId="32">
    <w:abstractNumId w:val="14"/>
  </w:num>
  <w:num w:numId="33">
    <w:abstractNumId w:val="2"/>
  </w:num>
  <w:num w:numId="34">
    <w:abstractNumId w:val="11"/>
  </w:num>
  <w:num w:numId="35">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val="bestFit" w:percent="2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58E"/>
    <w:rsid w:val="0000118E"/>
    <w:rsid w:val="000043E5"/>
    <w:rsid w:val="00006BD5"/>
    <w:rsid w:val="0001440D"/>
    <w:rsid w:val="00020972"/>
    <w:rsid w:val="00022455"/>
    <w:rsid w:val="00022794"/>
    <w:rsid w:val="000227B0"/>
    <w:rsid w:val="0003509B"/>
    <w:rsid w:val="00036EC8"/>
    <w:rsid w:val="000414C7"/>
    <w:rsid w:val="00041B35"/>
    <w:rsid w:val="0005095F"/>
    <w:rsid w:val="000528DA"/>
    <w:rsid w:val="00052A30"/>
    <w:rsid w:val="00057028"/>
    <w:rsid w:val="000634DB"/>
    <w:rsid w:val="00065DCE"/>
    <w:rsid w:val="00070717"/>
    <w:rsid w:val="00071E40"/>
    <w:rsid w:val="000743AA"/>
    <w:rsid w:val="00076C3C"/>
    <w:rsid w:val="0008011E"/>
    <w:rsid w:val="0008161F"/>
    <w:rsid w:val="0008167A"/>
    <w:rsid w:val="0008333D"/>
    <w:rsid w:val="00085783"/>
    <w:rsid w:val="00086E98"/>
    <w:rsid w:val="000A3C3A"/>
    <w:rsid w:val="000A4B66"/>
    <w:rsid w:val="000A5339"/>
    <w:rsid w:val="000B3CB3"/>
    <w:rsid w:val="000C2869"/>
    <w:rsid w:val="000C2874"/>
    <w:rsid w:val="000C71C2"/>
    <w:rsid w:val="000D4D25"/>
    <w:rsid w:val="000E1766"/>
    <w:rsid w:val="000F2C0B"/>
    <w:rsid w:val="000F5E8F"/>
    <w:rsid w:val="00107A48"/>
    <w:rsid w:val="00114C80"/>
    <w:rsid w:val="0012488F"/>
    <w:rsid w:val="001278C1"/>
    <w:rsid w:val="001309F9"/>
    <w:rsid w:val="00130B32"/>
    <w:rsid w:val="00131114"/>
    <w:rsid w:val="00142CC6"/>
    <w:rsid w:val="00144ED2"/>
    <w:rsid w:val="0014616A"/>
    <w:rsid w:val="00146480"/>
    <w:rsid w:val="001522D9"/>
    <w:rsid w:val="001534A4"/>
    <w:rsid w:val="0015470A"/>
    <w:rsid w:val="00186103"/>
    <w:rsid w:val="0019146A"/>
    <w:rsid w:val="00192CFA"/>
    <w:rsid w:val="001974F4"/>
    <w:rsid w:val="00197C71"/>
    <w:rsid w:val="001A35C8"/>
    <w:rsid w:val="001A5712"/>
    <w:rsid w:val="001A6439"/>
    <w:rsid w:val="001A7C41"/>
    <w:rsid w:val="001B1043"/>
    <w:rsid w:val="001C1869"/>
    <w:rsid w:val="001D05AD"/>
    <w:rsid w:val="001D0EF1"/>
    <w:rsid w:val="001D1754"/>
    <w:rsid w:val="001D7F42"/>
    <w:rsid w:val="001F00C7"/>
    <w:rsid w:val="001F2B58"/>
    <w:rsid w:val="001F426B"/>
    <w:rsid w:val="002034F5"/>
    <w:rsid w:val="002059DA"/>
    <w:rsid w:val="0021095C"/>
    <w:rsid w:val="00214289"/>
    <w:rsid w:val="002163C6"/>
    <w:rsid w:val="00221B6D"/>
    <w:rsid w:val="00222589"/>
    <w:rsid w:val="002238D9"/>
    <w:rsid w:val="00224403"/>
    <w:rsid w:val="00224981"/>
    <w:rsid w:val="00230FF4"/>
    <w:rsid w:val="002324CE"/>
    <w:rsid w:val="0026007E"/>
    <w:rsid w:val="00265D46"/>
    <w:rsid w:val="00266BF8"/>
    <w:rsid w:val="00266C44"/>
    <w:rsid w:val="002745CE"/>
    <w:rsid w:val="00276708"/>
    <w:rsid w:val="0028188A"/>
    <w:rsid w:val="0028282A"/>
    <w:rsid w:val="00295629"/>
    <w:rsid w:val="002A06AB"/>
    <w:rsid w:val="002A1F14"/>
    <w:rsid w:val="002A3200"/>
    <w:rsid w:val="002B2673"/>
    <w:rsid w:val="002C7371"/>
    <w:rsid w:val="002C7DF8"/>
    <w:rsid w:val="002D16FC"/>
    <w:rsid w:val="002D573D"/>
    <w:rsid w:val="002D67D5"/>
    <w:rsid w:val="002E2E04"/>
    <w:rsid w:val="002E485F"/>
    <w:rsid w:val="002F1C52"/>
    <w:rsid w:val="002F342B"/>
    <w:rsid w:val="002F47FE"/>
    <w:rsid w:val="00304B7C"/>
    <w:rsid w:val="0031412B"/>
    <w:rsid w:val="003161AD"/>
    <w:rsid w:val="0031688B"/>
    <w:rsid w:val="0034370F"/>
    <w:rsid w:val="00346F00"/>
    <w:rsid w:val="00357576"/>
    <w:rsid w:val="00364695"/>
    <w:rsid w:val="00386C5D"/>
    <w:rsid w:val="003949F2"/>
    <w:rsid w:val="003A36C8"/>
    <w:rsid w:val="003A51A6"/>
    <w:rsid w:val="003A7488"/>
    <w:rsid w:val="003B0CA7"/>
    <w:rsid w:val="003B2269"/>
    <w:rsid w:val="003C0353"/>
    <w:rsid w:val="003C3335"/>
    <w:rsid w:val="003C6AF9"/>
    <w:rsid w:val="003C6FF0"/>
    <w:rsid w:val="003C7865"/>
    <w:rsid w:val="003C7E41"/>
    <w:rsid w:val="003E3317"/>
    <w:rsid w:val="003E74A8"/>
    <w:rsid w:val="003F1358"/>
    <w:rsid w:val="003F4D24"/>
    <w:rsid w:val="00407395"/>
    <w:rsid w:val="00412A0D"/>
    <w:rsid w:val="00415BB2"/>
    <w:rsid w:val="004208E4"/>
    <w:rsid w:val="00425C93"/>
    <w:rsid w:val="00425EBF"/>
    <w:rsid w:val="004326F3"/>
    <w:rsid w:val="00434F95"/>
    <w:rsid w:val="0043519C"/>
    <w:rsid w:val="00440D13"/>
    <w:rsid w:val="00447FA2"/>
    <w:rsid w:val="0045456C"/>
    <w:rsid w:val="00454ED5"/>
    <w:rsid w:val="00457F4C"/>
    <w:rsid w:val="00460AA9"/>
    <w:rsid w:val="0046260C"/>
    <w:rsid w:val="00463F87"/>
    <w:rsid w:val="0047104B"/>
    <w:rsid w:val="00472CAE"/>
    <w:rsid w:val="00474B5C"/>
    <w:rsid w:val="00487FE7"/>
    <w:rsid w:val="0049092E"/>
    <w:rsid w:val="004A5CA3"/>
    <w:rsid w:val="004B24D2"/>
    <w:rsid w:val="004C1AC2"/>
    <w:rsid w:val="004C2F47"/>
    <w:rsid w:val="004C412E"/>
    <w:rsid w:val="004D1FBB"/>
    <w:rsid w:val="004D3168"/>
    <w:rsid w:val="004D3F75"/>
    <w:rsid w:val="004D496A"/>
    <w:rsid w:val="004D6AE1"/>
    <w:rsid w:val="004E7C96"/>
    <w:rsid w:val="004F0A26"/>
    <w:rsid w:val="004F3446"/>
    <w:rsid w:val="004F4A7D"/>
    <w:rsid w:val="005005A4"/>
    <w:rsid w:val="00503065"/>
    <w:rsid w:val="005037E0"/>
    <w:rsid w:val="005053D2"/>
    <w:rsid w:val="00511638"/>
    <w:rsid w:val="00512967"/>
    <w:rsid w:val="00515313"/>
    <w:rsid w:val="00515F92"/>
    <w:rsid w:val="00523E34"/>
    <w:rsid w:val="005327E9"/>
    <w:rsid w:val="005350E5"/>
    <w:rsid w:val="00541B4D"/>
    <w:rsid w:val="005552F3"/>
    <w:rsid w:val="005701B3"/>
    <w:rsid w:val="00571431"/>
    <w:rsid w:val="00571904"/>
    <w:rsid w:val="005771F4"/>
    <w:rsid w:val="005777E8"/>
    <w:rsid w:val="00582137"/>
    <w:rsid w:val="00582671"/>
    <w:rsid w:val="0058790B"/>
    <w:rsid w:val="00595DCF"/>
    <w:rsid w:val="005A465A"/>
    <w:rsid w:val="005A6455"/>
    <w:rsid w:val="005B058E"/>
    <w:rsid w:val="005B12F0"/>
    <w:rsid w:val="005B1AC7"/>
    <w:rsid w:val="005C2458"/>
    <w:rsid w:val="005C2B46"/>
    <w:rsid w:val="005D0D1B"/>
    <w:rsid w:val="005D0D95"/>
    <w:rsid w:val="005D47BB"/>
    <w:rsid w:val="005D6BB8"/>
    <w:rsid w:val="005E2705"/>
    <w:rsid w:val="005F2AC2"/>
    <w:rsid w:val="00601985"/>
    <w:rsid w:val="0060208F"/>
    <w:rsid w:val="00603003"/>
    <w:rsid w:val="00617812"/>
    <w:rsid w:val="0063688A"/>
    <w:rsid w:val="0064088E"/>
    <w:rsid w:val="00640B41"/>
    <w:rsid w:val="00643F26"/>
    <w:rsid w:val="0064519F"/>
    <w:rsid w:val="006452B0"/>
    <w:rsid w:val="006562B4"/>
    <w:rsid w:val="00662BE4"/>
    <w:rsid w:val="00673ED4"/>
    <w:rsid w:val="0067548B"/>
    <w:rsid w:val="006822C5"/>
    <w:rsid w:val="006851EA"/>
    <w:rsid w:val="006A1644"/>
    <w:rsid w:val="006A3B14"/>
    <w:rsid w:val="006B786E"/>
    <w:rsid w:val="006C3A45"/>
    <w:rsid w:val="006C5B7A"/>
    <w:rsid w:val="006D0427"/>
    <w:rsid w:val="006D44C1"/>
    <w:rsid w:val="006D560B"/>
    <w:rsid w:val="006E4885"/>
    <w:rsid w:val="006E69D1"/>
    <w:rsid w:val="006F343D"/>
    <w:rsid w:val="006F48B5"/>
    <w:rsid w:val="006F48FA"/>
    <w:rsid w:val="006F5248"/>
    <w:rsid w:val="007038C9"/>
    <w:rsid w:val="007122B5"/>
    <w:rsid w:val="00720A05"/>
    <w:rsid w:val="00731BB1"/>
    <w:rsid w:val="00744927"/>
    <w:rsid w:val="00752ECB"/>
    <w:rsid w:val="007551A9"/>
    <w:rsid w:val="00756BC4"/>
    <w:rsid w:val="00762280"/>
    <w:rsid w:val="007643D5"/>
    <w:rsid w:val="00766B4E"/>
    <w:rsid w:val="00774CFA"/>
    <w:rsid w:val="00785EAF"/>
    <w:rsid w:val="00786303"/>
    <w:rsid w:val="007932F0"/>
    <w:rsid w:val="007B04B2"/>
    <w:rsid w:val="007B26B5"/>
    <w:rsid w:val="007B2A48"/>
    <w:rsid w:val="007B3D55"/>
    <w:rsid w:val="007B5394"/>
    <w:rsid w:val="007C49AE"/>
    <w:rsid w:val="007D6C5E"/>
    <w:rsid w:val="007E6331"/>
    <w:rsid w:val="007F752F"/>
    <w:rsid w:val="007F7AA6"/>
    <w:rsid w:val="0082272D"/>
    <w:rsid w:val="00825AA9"/>
    <w:rsid w:val="0083531D"/>
    <w:rsid w:val="008439ED"/>
    <w:rsid w:val="008477D4"/>
    <w:rsid w:val="00854375"/>
    <w:rsid w:val="0085637D"/>
    <w:rsid w:val="00860A4B"/>
    <w:rsid w:val="00863A86"/>
    <w:rsid w:val="0086486F"/>
    <w:rsid w:val="00876046"/>
    <w:rsid w:val="0088555F"/>
    <w:rsid w:val="00890B44"/>
    <w:rsid w:val="00894A54"/>
    <w:rsid w:val="008970E0"/>
    <w:rsid w:val="008B2151"/>
    <w:rsid w:val="008B601B"/>
    <w:rsid w:val="008C499F"/>
    <w:rsid w:val="008C6C5C"/>
    <w:rsid w:val="008D68A8"/>
    <w:rsid w:val="008D7EA4"/>
    <w:rsid w:val="008E1C69"/>
    <w:rsid w:val="008E4451"/>
    <w:rsid w:val="008F41EB"/>
    <w:rsid w:val="009012AF"/>
    <w:rsid w:val="00903677"/>
    <w:rsid w:val="00904675"/>
    <w:rsid w:val="00907AB5"/>
    <w:rsid w:val="00914D1A"/>
    <w:rsid w:val="009156A0"/>
    <w:rsid w:val="009253E5"/>
    <w:rsid w:val="009261EF"/>
    <w:rsid w:val="00927542"/>
    <w:rsid w:val="00930636"/>
    <w:rsid w:val="009317C5"/>
    <w:rsid w:val="00934BDD"/>
    <w:rsid w:val="009650DC"/>
    <w:rsid w:val="00971562"/>
    <w:rsid w:val="0097670B"/>
    <w:rsid w:val="00980E49"/>
    <w:rsid w:val="00981147"/>
    <w:rsid w:val="009819A2"/>
    <w:rsid w:val="00983ED8"/>
    <w:rsid w:val="009845CD"/>
    <w:rsid w:val="00985CF1"/>
    <w:rsid w:val="009A11AB"/>
    <w:rsid w:val="009A21E2"/>
    <w:rsid w:val="009A265A"/>
    <w:rsid w:val="009A6C1B"/>
    <w:rsid w:val="009B2BF7"/>
    <w:rsid w:val="009C0EF1"/>
    <w:rsid w:val="009D0B3B"/>
    <w:rsid w:val="009D6557"/>
    <w:rsid w:val="009E1E8D"/>
    <w:rsid w:val="009E243D"/>
    <w:rsid w:val="00A0475D"/>
    <w:rsid w:val="00A047F2"/>
    <w:rsid w:val="00A1370A"/>
    <w:rsid w:val="00A17257"/>
    <w:rsid w:val="00A21C94"/>
    <w:rsid w:val="00A223C6"/>
    <w:rsid w:val="00A305F0"/>
    <w:rsid w:val="00A33571"/>
    <w:rsid w:val="00A365F7"/>
    <w:rsid w:val="00A44DDE"/>
    <w:rsid w:val="00A533BE"/>
    <w:rsid w:val="00A53B2B"/>
    <w:rsid w:val="00A53B5C"/>
    <w:rsid w:val="00A63FD8"/>
    <w:rsid w:val="00A66701"/>
    <w:rsid w:val="00A77980"/>
    <w:rsid w:val="00A85FC5"/>
    <w:rsid w:val="00A87D10"/>
    <w:rsid w:val="00A91A50"/>
    <w:rsid w:val="00A93203"/>
    <w:rsid w:val="00A945A0"/>
    <w:rsid w:val="00AA0031"/>
    <w:rsid w:val="00AA06EB"/>
    <w:rsid w:val="00AA47A0"/>
    <w:rsid w:val="00AA5E92"/>
    <w:rsid w:val="00AD3D7F"/>
    <w:rsid w:val="00AE3979"/>
    <w:rsid w:val="00AE52E3"/>
    <w:rsid w:val="00AE7F8E"/>
    <w:rsid w:val="00AF2A17"/>
    <w:rsid w:val="00AF4650"/>
    <w:rsid w:val="00B00EEC"/>
    <w:rsid w:val="00B032ED"/>
    <w:rsid w:val="00B03837"/>
    <w:rsid w:val="00B12754"/>
    <w:rsid w:val="00B1510A"/>
    <w:rsid w:val="00B15FC2"/>
    <w:rsid w:val="00B36CE7"/>
    <w:rsid w:val="00B429B5"/>
    <w:rsid w:val="00B527E9"/>
    <w:rsid w:val="00B5362A"/>
    <w:rsid w:val="00B53CF0"/>
    <w:rsid w:val="00B67C38"/>
    <w:rsid w:val="00B70F43"/>
    <w:rsid w:val="00B73FCE"/>
    <w:rsid w:val="00B8045F"/>
    <w:rsid w:val="00B811F7"/>
    <w:rsid w:val="00B82FDF"/>
    <w:rsid w:val="00B840CB"/>
    <w:rsid w:val="00B92879"/>
    <w:rsid w:val="00BA2CB0"/>
    <w:rsid w:val="00BA722B"/>
    <w:rsid w:val="00BA77A4"/>
    <w:rsid w:val="00BB705D"/>
    <w:rsid w:val="00BC31F2"/>
    <w:rsid w:val="00BC5918"/>
    <w:rsid w:val="00BD1CC2"/>
    <w:rsid w:val="00BD4639"/>
    <w:rsid w:val="00BD5BD9"/>
    <w:rsid w:val="00BD7AB7"/>
    <w:rsid w:val="00BE59AB"/>
    <w:rsid w:val="00BE5AE4"/>
    <w:rsid w:val="00BE7D4B"/>
    <w:rsid w:val="00BF1026"/>
    <w:rsid w:val="00BF1C44"/>
    <w:rsid w:val="00C01706"/>
    <w:rsid w:val="00C034D0"/>
    <w:rsid w:val="00C102E1"/>
    <w:rsid w:val="00C1198F"/>
    <w:rsid w:val="00C142CA"/>
    <w:rsid w:val="00C17A96"/>
    <w:rsid w:val="00C2072A"/>
    <w:rsid w:val="00C20ACB"/>
    <w:rsid w:val="00C22369"/>
    <w:rsid w:val="00C270EE"/>
    <w:rsid w:val="00C35604"/>
    <w:rsid w:val="00C43CEC"/>
    <w:rsid w:val="00C51285"/>
    <w:rsid w:val="00C52ADA"/>
    <w:rsid w:val="00C54E21"/>
    <w:rsid w:val="00C641E5"/>
    <w:rsid w:val="00C76B59"/>
    <w:rsid w:val="00C80688"/>
    <w:rsid w:val="00C92FAF"/>
    <w:rsid w:val="00CA5736"/>
    <w:rsid w:val="00CA782F"/>
    <w:rsid w:val="00CB08B0"/>
    <w:rsid w:val="00CB0929"/>
    <w:rsid w:val="00CB1BDA"/>
    <w:rsid w:val="00CB7C45"/>
    <w:rsid w:val="00CC23F7"/>
    <w:rsid w:val="00CC7776"/>
    <w:rsid w:val="00CD4332"/>
    <w:rsid w:val="00CD650E"/>
    <w:rsid w:val="00CE17D7"/>
    <w:rsid w:val="00CE443A"/>
    <w:rsid w:val="00CE6C27"/>
    <w:rsid w:val="00CF42C8"/>
    <w:rsid w:val="00CF5D6E"/>
    <w:rsid w:val="00CF6E7B"/>
    <w:rsid w:val="00D03AC0"/>
    <w:rsid w:val="00D111CC"/>
    <w:rsid w:val="00D12E0F"/>
    <w:rsid w:val="00D130DE"/>
    <w:rsid w:val="00D14FA6"/>
    <w:rsid w:val="00D16650"/>
    <w:rsid w:val="00D16BA8"/>
    <w:rsid w:val="00D16C57"/>
    <w:rsid w:val="00D262E3"/>
    <w:rsid w:val="00D44954"/>
    <w:rsid w:val="00D51E45"/>
    <w:rsid w:val="00D5523D"/>
    <w:rsid w:val="00D75BF9"/>
    <w:rsid w:val="00D7674A"/>
    <w:rsid w:val="00D81EED"/>
    <w:rsid w:val="00D83135"/>
    <w:rsid w:val="00D86627"/>
    <w:rsid w:val="00D90959"/>
    <w:rsid w:val="00D953F7"/>
    <w:rsid w:val="00DB2842"/>
    <w:rsid w:val="00DD1A04"/>
    <w:rsid w:val="00DD1CED"/>
    <w:rsid w:val="00DD3667"/>
    <w:rsid w:val="00DE2A6B"/>
    <w:rsid w:val="00DE4881"/>
    <w:rsid w:val="00DE767F"/>
    <w:rsid w:val="00E00441"/>
    <w:rsid w:val="00E12956"/>
    <w:rsid w:val="00E12EBB"/>
    <w:rsid w:val="00E16391"/>
    <w:rsid w:val="00E350C4"/>
    <w:rsid w:val="00E6305C"/>
    <w:rsid w:val="00E70B05"/>
    <w:rsid w:val="00E75174"/>
    <w:rsid w:val="00E86826"/>
    <w:rsid w:val="00E86E12"/>
    <w:rsid w:val="00E9122C"/>
    <w:rsid w:val="00EB0878"/>
    <w:rsid w:val="00EC785F"/>
    <w:rsid w:val="00ED4034"/>
    <w:rsid w:val="00ED4A22"/>
    <w:rsid w:val="00ED5375"/>
    <w:rsid w:val="00EE2B52"/>
    <w:rsid w:val="00EE2D4A"/>
    <w:rsid w:val="00EF19EF"/>
    <w:rsid w:val="00EF2FD1"/>
    <w:rsid w:val="00F0181C"/>
    <w:rsid w:val="00F064F5"/>
    <w:rsid w:val="00F067F1"/>
    <w:rsid w:val="00F06CBF"/>
    <w:rsid w:val="00F11703"/>
    <w:rsid w:val="00F14BEF"/>
    <w:rsid w:val="00F20987"/>
    <w:rsid w:val="00F267C9"/>
    <w:rsid w:val="00F3607B"/>
    <w:rsid w:val="00F40B21"/>
    <w:rsid w:val="00F500A9"/>
    <w:rsid w:val="00F5218B"/>
    <w:rsid w:val="00F526AB"/>
    <w:rsid w:val="00F527DD"/>
    <w:rsid w:val="00F57CFC"/>
    <w:rsid w:val="00F63CAA"/>
    <w:rsid w:val="00F70111"/>
    <w:rsid w:val="00F8020F"/>
    <w:rsid w:val="00F82FB2"/>
    <w:rsid w:val="00F84778"/>
    <w:rsid w:val="00F8759D"/>
    <w:rsid w:val="00F900F1"/>
    <w:rsid w:val="00F9084E"/>
    <w:rsid w:val="00F929A7"/>
    <w:rsid w:val="00F930ED"/>
    <w:rsid w:val="00F93CAC"/>
    <w:rsid w:val="00F959A0"/>
    <w:rsid w:val="00F978CC"/>
    <w:rsid w:val="00FA07E8"/>
    <w:rsid w:val="00FA1FD1"/>
    <w:rsid w:val="00FA4790"/>
    <w:rsid w:val="00FB44D1"/>
    <w:rsid w:val="00FC0F5C"/>
    <w:rsid w:val="00FC38CD"/>
    <w:rsid w:val="00FD1C6F"/>
    <w:rsid w:val="00FD72F5"/>
    <w:rsid w:val="00FE7E1A"/>
    <w:rsid w:val="00FF6FF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47B6"/>
  <w15:docId w15:val="{9F05E0CC-78AB-9544-BB90-120D52ED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058E"/>
    <w:pPr>
      <w:spacing w:after="200" w:line="312" w:lineRule="auto"/>
    </w:pPr>
    <w:rPr>
      <w:color w:val="657C9C" w:themeColor="text2" w:themeTint="BF"/>
      <w:lang w:eastAsia="ja-JP" w:bidi="it-IT"/>
    </w:rPr>
  </w:style>
  <w:style w:type="paragraph" w:styleId="Titolo1">
    <w:name w:val="heading 1"/>
    <w:basedOn w:val="Normale"/>
    <w:next w:val="Normale"/>
    <w:link w:val="Titolo1Carattere"/>
    <w:uiPriority w:val="9"/>
    <w:qFormat/>
    <w:rsid w:val="00425C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1461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B5362A"/>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qFormat/>
    <w:rsid w:val="005B058E"/>
    <w:pPr>
      <w:tabs>
        <w:tab w:val="center" w:pos="4819"/>
        <w:tab w:val="right" w:pos="9638"/>
      </w:tabs>
    </w:pPr>
  </w:style>
  <w:style w:type="character" w:customStyle="1" w:styleId="IntestazioneCarattere">
    <w:name w:val="Intestazione Carattere"/>
    <w:basedOn w:val="Carpredefinitoparagrafo"/>
    <w:link w:val="Intestazione"/>
    <w:uiPriority w:val="99"/>
    <w:rsid w:val="005B058E"/>
  </w:style>
  <w:style w:type="paragraph" w:styleId="Pidipagina">
    <w:name w:val="footer"/>
    <w:basedOn w:val="Normale"/>
    <w:link w:val="PidipaginaCarattere"/>
    <w:uiPriority w:val="99"/>
    <w:unhideWhenUsed/>
    <w:rsid w:val="005B058E"/>
    <w:pPr>
      <w:tabs>
        <w:tab w:val="center" w:pos="4819"/>
        <w:tab w:val="right" w:pos="9638"/>
      </w:tabs>
    </w:pPr>
  </w:style>
  <w:style w:type="character" w:customStyle="1" w:styleId="PidipaginaCarattere">
    <w:name w:val="Piè di pagina Carattere"/>
    <w:basedOn w:val="Carpredefinitoparagrafo"/>
    <w:link w:val="Pidipagina"/>
    <w:uiPriority w:val="99"/>
    <w:rsid w:val="005B058E"/>
  </w:style>
  <w:style w:type="paragraph" w:styleId="Titolo">
    <w:name w:val="Title"/>
    <w:basedOn w:val="Normale"/>
    <w:next w:val="Sottotitolo"/>
    <w:link w:val="TitoloCarattere"/>
    <w:uiPriority w:val="1"/>
    <w:qFormat/>
    <w:rsid w:val="005B058E"/>
    <w:pPr>
      <w:spacing w:after="280" w:line="240" w:lineRule="auto"/>
      <w:contextualSpacing/>
    </w:pPr>
    <w:rPr>
      <w:rFonts w:asciiTheme="majorHAnsi" w:eastAsiaTheme="majorEastAsia" w:hAnsiTheme="majorHAnsi" w:cstheme="majorBidi"/>
      <w:b/>
      <w:caps/>
      <w:color w:val="44546A" w:themeColor="text2"/>
      <w:kern w:val="28"/>
      <w:sz w:val="100"/>
      <w:szCs w:val="56"/>
    </w:rPr>
  </w:style>
  <w:style w:type="character" w:customStyle="1" w:styleId="TitoloCarattere">
    <w:name w:val="Titolo Carattere"/>
    <w:basedOn w:val="Carpredefinitoparagrafo"/>
    <w:link w:val="Titolo"/>
    <w:uiPriority w:val="1"/>
    <w:rsid w:val="005B058E"/>
    <w:rPr>
      <w:rFonts w:asciiTheme="majorHAnsi" w:eastAsiaTheme="majorEastAsia" w:hAnsiTheme="majorHAnsi" w:cstheme="majorBidi"/>
      <w:b/>
      <w:caps/>
      <w:color w:val="44546A" w:themeColor="text2"/>
      <w:kern w:val="28"/>
      <w:sz w:val="100"/>
      <w:szCs w:val="56"/>
      <w:lang w:eastAsia="ja-JP" w:bidi="it-IT"/>
    </w:rPr>
  </w:style>
  <w:style w:type="paragraph" w:styleId="Sottotitolo">
    <w:name w:val="Subtitle"/>
    <w:basedOn w:val="Normale"/>
    <w:next w:val="Autore"/>
    <w:link w:val="SottotitoloCarattere"/>
    <w:uiPriority w:val="2"/>
    <w:qFormat/>
    <w:rsid w:val="005B058E"/>
    <w:pPr>
      <w:numPr>
        <w:ilvl w:val="1"/>
      </w:numPr>
      <w:spacing w:after="160"/>
    </w:pPr>
    <w:rPr>
      <w:rFonts w:asciiTheme="majorHAnsi" w:eastAsiaTheme="minorEastAsia" w:hAnsiTheme="majorHAnsi"/>
      <w:b/>
      <w:color w:val="4472C4" w:themeColor="accent1"/>
      <w:sz w:val="50"/>
      <w:szCs w:val="22"/>
    </w:rPr>
  </w:style>
  <w:style w:type="character" w:customStyle="1" w:styleId="SottotitoloCarattere">
    <w:name w:val="Sottotitolo Carattere"/>
    <w:basedOn w:val="Carpredefinitoparagrafo"/>
    <w:link w:val="Sottotitolo"/>
    <w:uiPriority w:val="2"/>
    <w:rsid w:val="005B058E"/>
    <w:rPr>
      <w:rFonts w:asciiTheme="majorHAnsi" w:eastAsiaTheme="minorEastAsia" w:hAnsiTheme="majorHAnsi"/>
      <w:b/>
      <w:color w:val="4472C4" w:themeColor="accent1"/>
      <w:sz w:val="50"/>
      <w:szCs w:val="22"/>
      <w:lang w:eastAsia="ja-JP" w:bidi="it-IT"/>
    </w:rPr>
  </w:style>
  <w:style w:type="paragraph" w:customStyle="1" w:styleId="Autore">
    <w:name w:val="Autore"/>
    <w:basedOn w:val="Normale"/>
    <w:uiPriority w:val="3"/>
    <w:qFormat/>
    <w:rsid w:val="005B058E"/>
    <w:pPr>
      <w:spacing w:after="0"/>
    </w:pPr>
    <w:rPr>
      <w:b/>
      <w:color w:val="44546A" w:themeColor="text2"/>
      <w:sz w:val="30"/>
    </w:rPr>
  </w:style>
  <w:style w:type="character" w:styleId="Numeropagina">
    <w:name w:val="page number"/>
    <w:basedOn w:val="Carpredefinitoparagrafo"/>
    <w:uiPriority w:val="99"/>
    <w:semiHidden/>
    <w:unhideWhenUsed/>
    <w:rsid w:val="005B058E"/>
  </w:style>
  <w:style w:type="paragraph" w:customStyle="1" w:styleId="Default">
    <w:name w:val="Default"/>
    <w:rsid w:val="00022794"/>
    <w:pPr>
      <w:autoSpaceDE w:val="0"/>
      <w:autoSpaceDN w:val="0"/>
      <w:adjustRightInd w:val="0"/>
    </w:pPr>
    <w:rPr>
      <w:rFonts w:ascii="Times New Roman" w:eastAsia="Calibri" w:hAnsi="Times New Roman" w:cs="Times New Roman"/>
      <w:color w:val="000000"/>
      <w:lang w:eastAsia="it-IT"/>
    </w:rPr>
  </w:style>
  <w:style w:type="paragraph" w:styleId="Testofumetto">
    <w:name w:val="Balloon Text"/>
    <w:basedOn w:val="Normale"/>
    <w:link w:val="TestofumettoCarattere"/>
    <w:uiPriority w:val="99"/>
    <w:semiHidden/>
    <w:unhideWhenUsed/>
    <w:rsid w:val="00C22369"/>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22369"/>
    <w:rPr>
      <w:rFonts w:ascii="Times New Roman" w:hAnsi="Times New Roman" w:cs="Times New Roman"/>
      <w:color w:val="657C9C" w:themeColor="text2" w:themeTint="BF"/>
      <w:sz w:val="18"/>
      <w:szCs w:val="18"/>
      <w:lang w:eastAsia="ja-JP" w:bidi="it-IT"/>
    </w:rPr>
  </w:style>
  <w:style w:type="character" w:customStyle="1" w:styleId="Titolo1Carattere">
    <w:name w:val="Titolo 1 Carattere"/>
    <w:basedOn w:val="Carpredefinitoparagrafo"/>
    <w:link w:val="Titolo1"/>
    <w:uiPriority w:val="9"/>
    <w:rsid w:val="00425C93"/>
    <w:rPr>
      <w:rFonts w:asciiTheme="majorHAnsi" w:eastAsiaTheme="majorEastAsia" w:hAnsiTheme="majorHAnsi" w:cstheme="majorBidi"/>
      <w:color w:val="2F5496" w:themeColor="accent1" w:themeShade="BF"/>
      <w:sz w:val="32"/>
      <w:szCs w:val="32"/>
      <w:lang w:eastAsia="ja-JP" w:bidi="it-IT"/>
    </w:rPr>
  </w:style>
  <w:style w:type="paragraph" w:styleId="Titolosommario">
    <w:name w:val="TOC Heading"/>
    <w:basedOn w:val="Titolo1"/>
    <w:next w:val="Normale"/>
    <w:uiPriority w:val="39"/>
    <w:unhideWhenUsed/>
    <w:qFormat/>
    <w:rsid w:val="00DD1A04"/>
    <w:pPr>
      <w:spacing w:before="480" w:line="276" w:lineRule="auto"/>
      <w:outlineLvl w:val="9"/>
    </w:pPr>
    <w:rPr>
      <w:b/>
      <w:bCs/>
      <w:sz w:val="28"/>
      <w:szCs w:val="28"/>
      <w:lang w:eastAsia="it-IT" w:bidi="ar-SA"/>
    </w:rPr>
  </w:style>
  <w:style w:type="paragraph" w:styleId="Sommario1">
    <w:name w:val="toc 1"/>
    <w:basedOn w:val="Normale"/>
    <w:next w:val="Normale"/>
    <w:autoRedefine/>
    <w:uiPriority w:val="39"/>
    <w:unhideWhenUsed/>
    <w:rsid w:val="00DD1A04"/>
    <w:pPr>
      <w:spacing w:before="120" w:after="0"/>
    </w:pPr>
    <w:rPr>
      <w:rFonts w:cstheme="minorHAnsi"/>
      <w:b/>
      <w:bCs/>
      <w:i/>
      <w:iCs/>
    </w:rPr>
  </w:style>
  <w:style w:type="paragraph" w:styleId="Sommario2">
    <w:name w:val="toc 2"/>
    <w:basedOn w:val="Normale"/>
    <w:next w:val="Normale"/>
    <w:autoRedefine/>
    <w:uiPriority w:val="39"/>
    <w:unhideWhenUsed/>
    <w:rsid w:val="00DD1A04"/>
    <w:pPr>
      <w:spacing w:before="120" w:after="0"/>
      <w:ind w:left="240"/>
    </w:pPr>
    <w:rPr>
      <w:rFonts w:cstheme="minorHAnsi"/>
      <w:b/>
      <w:bCs/>
      <w:sz w:val="22"/>
      <w:szCs w:val="22"/>
    </w:rPr>
  </w:style>
  <w:style w:type="character" w:styleId="Collegamentoipertestuale">
    <w:name w:val="Hyperlink"/>
    <w:basedOn w:val="Carpredefinitoparagrafo"/>
    <w:uiPriority w:val="99"/>
    <w:unhideWhenUsed/>
    <w:rsid w:val="00DD1A04"/>
    <w:rPr>
      <w:color w:val="0563C1" w:themeColor="hyperlink"/>
      <w:u w:val="single"/>
    </w:rPr>
  </w:style>
  <w:style w:type="paragraph" w:styleId="Sommario3">
    <w:name w:val="toc 3"/>
    <w:basedOn w:val="Normale"/>
    <w:next w:val="Normale"/>
    <w:autoRedefine/>
    <w:uiPriority w:val="39"/>
    <w:unhideWhenUsed/>
    <w:rsid w:val="00DD1A04"/>
    <w:pPr>
      <w:spacing w:after="0"/>
      <w:ind w:left="480"/>
    </w:pPr>
    <w:rPr>
      <w:rFonts w:cstheme="minorHAnsi"/>
      <w:sz w:val="20"/>
      <w:szCs w:val="20"/>
    </w:rPr>
  </w:style>
  <w:style w:type="paragraph" w:styleId="Sommario4">
    <w:name w:val="toc 4"/>
    <w:basedOn w:val="Normale"/>
    <w:next w:val="Normale"/>
    <w:autoRedefine/>
    <w:uiPriority w:val="39"/>
    <w:semiHidden/>
    <w:unhideWhenUsed/>
    <w:rsid w:val="00DD1A04"/>
    <w:pPr>
      <w:spacing w:after="0"/>
      <w:ind w:left="720"/>
    </w:pPr>
    <w:rPr>
      <w:rFonts w:cstheme="minorHAnsi"/>
      <w:sz w:val="20"/>
      <w:szCs w:val="20"/>
    </w:rPr>
  </w:style>
  <w:style w:type="paragraph" w:styleId="Sommario5">
    <w:name w:val="toc 5"/>
    <w:basedOn w:val="Normale"/>
    <w:next w:val="Normale"/>
    <w:autoRedefine/>
    <w:uiPriority w:val="39"/>
    <w:semiHidden/>
    <w:unhideWhenUsed/>
    <w:rsid w:val="00DD1A04"/>
    <w:pPr>
      <w:spacing w:after="0"/>
      <w:ind w:left="960"/>
    </w:pPr>
    <w:rPr>
      <w:rFonts w:cstheme="minorHAnsi"/>
      <w:sz w:val="20"/>
      <w:szCs w:val="20"/>
    </w:rPr>
  </w:style>
  <w:style w:type="paragraph" w:styleId="Sommario6">
    <w:name w:val="toc 6"/>
    <w:basedOn w:val="Normale"/>
    <w:next w:val="Normale"/>
    <w:autoRedefine/>
    <w:uiPriority w:val="39"/>
    <w:semiHidden/>
    <w:unhideWhenUsed/>
    <w:rsid w:val="00DD1A04"/>
    <w:pPr>
      <w:spacing w:after="0"/>
      <w:ind w:left="1200"/>
    </w:pPr>
    <w:rPr>
      <w:rFonts w:cstheme="minorHAnsi"/>
      <w:sz w:val="20"/>
      <w:szCs w:val="20"/>
    </w:rPr>
  </w:style>
  <w:style w:type="paragraph" w:styleId="Sommario7">
    <w:name w:val="toc 7"/>
    <w:basedOn w:val="Normale"/>
    <w:next w:val="Normale"/>
    <w:autoRedefine/>
    <w:uiPriority w:val="39"/>
    <w:semiHidden/>
    <w:unhideWhenUsed/>
    <w:rsid w:val="00DD1A04"/>
    <w:pPr>
      <w:spacing w:after="0"/>
      <w:ind w:left="1440"/>
    </w:pPr>
    <w:rPr>
      <w:rFonts w:cstheme="minorHAnsi"/>
      <w:sz w:val="20"/>
      <w:szCs w:val="20"/>
    </w:rPr>
  </w:style>
  <w:style w:type="paragraph" w:styleId="Sommario8">
    <w:name w:val="toc 8"/>
    <w:basedOn w:val="Normale"/>
    <w:next w:val="Normale"/>
    <w:autoRedefine/>
    <w:uiPriority w:val="39"/>
    <w:semiHidden/>
    <w:unhideWhenUsed/>
    <w:rsid w:val="00DD1A04"/>
    <w:pPr>
      <w:spacing w:after="0"/>
      <w:ind w:left="1680"/>
    </w:pPr>
    <w:rPr>
      <w:rFonts w:cstheme="minorHAnsi"/>
      <w:sz w:val="20"/>
      <w:szCs w:val="20"/>
    </w:rPr>
  </w:style>
  <w:style w:type="paragraph" w:styleId="Sommario9">
    <w:name w:val="toc 9"/>
    <w:basedOn w:val="Normale"/>
    <w:next w:val="Normale"/>
    <w:autoRedefine/>
    <w:uiPriority w:val="39"/>
    <w:semiHidden/>
    <w:unhideWhenUsed/>
    <w:rsid w:val="00DD1A04"/>
    <w:pPr>
      <w:spacing w:after="0"/>
      <w:ind w:left="1920"/>
    </w:pPr>
    <w:rPr>
      <w:rFonts w:cstheme="minorHAnsi"/>
      <w:sz w:val="20"/>
      <w:szCs w:val="20"/>
    </w:rPr>
  </w:style>
  <w:style w:type="paragraph" w:styleId="Paragrafoelenco">
    <w:name w:val="List Paragraph"/>
    <w:basedOn w:val="Normale"/>
    <w:uiPriority w:val="34"/>
    <w:qFormat/>
    <w:rsid w:val="006562B4"/>
    <w:pPr>
      <w:ind w:left="720"/>
      <w:contextualSpacing/>
    </w:pPr>
  </w:style>
  <w:style w:type="character" w:customStyle="1" w:styleId="Menzionenonrisolta1">
    <w:name w:val="Menzione non risolta1"/>
    <w:basedOn w:val="Carpredefinitoparagrafo"/>
    <w:uiPriority w:val="99"/>
    <w:semiHidden/>
    <w:unhideWhenUsed/>
    <w:rsid w:val="003F1358"/>
    <w:rPr>
      <w:color w:val="808080"/>
      <w:shd w:val="clear" w:color="auto" w:fill="E6E6E6"/>
    </w:rPr>
  </w:style>
  <w:style w:type="paragraph" w:styleId="Testonotaapidipagina">
    <w:name w:val="footnote text"/>
    <w:basedOn w:val="Normale"/>
    <w:link w:val="TestonotaapidipaginaCarattere"/>
    <w:uiPriority w:val="99"/>
    <w:semiHidden/>
    <w:unhideWhenUsed/>
    <w:rsid w:val="00C17A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7A96"/>
    <w:rPr>
      <w:color w:val="657C9C" w:themeColor="text2" w:themeTint="BF"/>
      <w:sz w:val="20"/>
      <w:szCs w:val="20"/>
      <w:lang w:eastAsia="ja-JP" w:bidi="it-IT"/>
    </w:rPr>
  </w:style>
  <w:style w:type="character" w:styleId="Rimandonotaapidipagina">
    <w:name w:val="footnote reference"/>
    <w:basedOn w:val="Carpredefinitoparagrafo"/>
    <w:uiPriority w:val="99"/>
    <w:semiHidden/>
    <w:unhideWhenUsed/>
    <w:rsid w:val="00C17A96"/>
    <w:rPr>
      <w:vertAlign w:val="superscript"/>
    </w:rPr>
  </w:style>
  <w:style w:type="paragraph" w:styleId="NormaleWeb">
    <w:name w:val="Normal (Web)"/>
    <w:basedOn w:val="Normale"/>
    <w:uiPriority w:val="99"/>
    <w:unhideWhenUsed/>
    <w:rsid w:val="00F527DD"/>
    <w:pPr>
      <w:spacing w:before="100" w:beforeAutospacing="1" w:after="100" w:afterAutospacing="1" w:line="240" w:lineRule="auto"/>
    </w:pPr>
    <w:rPr>
      <w:rFonts w:ascii="Times New Roman" w:eastAsia="Times New Roman" w:hAnsi="Times New Roman" w:cs="Times New Roman"/>
      <w:color w:val="auto"/>
      <w:lang w:eastAsia="it-IT" w:bidi="ar-SA"/>
    </w:rPr>
  </w:style>
  <w:style w:type="character" w:customStyle="1" w:styleId="Titolo3Carattere">
    <w:name w:val="Titolo 3 Carattere"/>
    <w:basedOn w:val="Carpredefinitoparagrafo"/>
    <w:link w:val="Titolo3"/>
    <w:uiPriority w:val="9"/>
    <w:rsid w:val="00B5362A"/>
    <w:rPr>
      <w:rFonts w:asciiTheme="majorHAnsi" w:eastAsiaTheme="majorEastAsia" w:hAnsiTheme="majorHAnsi" w:cstheme="majorBidi"/>
      <w:color w:val="1F3763" w:themeColor="accent1" w:themeShade="7F"/>
      <w:lang w:eastAsia="ja-JP" w:bidi="it-IT"/>
    </w:rPr>
  </w:style>
  <w:style w:type="character" w:styleId="Rimandocommento">
    <w:name w:val="annotation reference"/>
    <w:basedOn w:val="Carpredefinitoparagrafo"/>
    <w:uiPriority w:val="99"/>
    <w:semiHidden/>
    <w:unhideWhenUsed/>
    <w:rsid w:val="00022455"/>
    <w:rPr>
      <w:sz w:val="16"/>
      <w:szCs w:val="16"/>
    </w:rPr>
  </w:style>
  <w:style w:type="paragraph" w:styleId="Testocommento">
    <w:name w:val="annotation text"/>
    <w:basedOn w:val="Normale"/>
    <w:link w:val="TestocommentoCarattere"/>
    <w:uiPriority w:val="99"/>
    <w:semiHidden/>
    <w:unhideWhenUsed/>
    <w:rsid w:val="000224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22455"/>
    <w:rPr>
      <w:color w:val="657C9C" w:themeColor="text2" w:themeTint="BF"/>
      <w:sz w:val="20"/>
      <w:szCs w:val="20"/>
      <w:lang w:eastAsia="ja-JP" w:bidi="it-IT"/>
    </w:rPr>
  </w:style>
  <w:style w:type="paragraph" w:styleId="Soggettocommento">
    <w:name w:val="annotation subject"/>
    <w:basedOn w:val="Testocommento"/>
    <w:next w:val="Testocommento"/>
    <w:link w:val="SoggettocommentoCarattere"/>
    <w:uiPriority w:val="99"/>
    <w:semiHidden/>
    <w:unhideWhenUsed/>
    <w:rsid w:val="00022455"/>
    <w:rPr>
      <w:b/>
      <w:bCs/>
    </w:rPr>
  </w:style>
  <w:style w:type="character" w:customStyle="1" w:styleId="SoggettocommentoCarattere">
    <w:name w:val="Soggetto commento Carattere"/>
    <w:basedOn w:val="TestocommentoCarattere"/>
    <w:link w:val="Soggettocommento"/>
    <w:uiPriority w:val="99"/>
    <w:semiHidden/>
    <w:rsid w:val="00022455"/>
    <w:rPr>
      <w:b/>
      <w:bCs/>
      <w:color w:val="657C9C" w:themeColor="text2" w:themeTint="BF"/>
      <w:sz w:val="20"/>
      <w:szCs w:val="20"/>
      <w:lang w:eastAsia="ja-JP" w:bidi="it-IT"/>
    </w:rPr>
  </w:style>
  <w:style w:type="character" w:styleId="Enfasigrassetto">
    <w:name w:val="Strong"/>
    <w:uiPriority w:val="22"/>
    <w:qFormat/>
    <w:rsid w:val="00D130DE"/>
    <w:rPr>
      <w:b/>
      <w:bCs/>
    </w:rPr>
  </w:style>
  <w:style w:type="character" w:customStyle="1" w:styleId="Titolo2Carattere">
    <w:name w:val="Titolo 2 Carattere"/>
    <w:basedOn w:val="Carpredefinitoparagrafo"/>
    <w:link w:val="Titolo2"/>
    <w:uiPriority w:val="9"/>
    <w:semiHidden/>
    <w:rsid w:val="0014616A"/>
    <w:rPr>
      <w:rFonts w:asciiTheme="majorHAnsi" w:eastAsiaTheme="majorEastAsia" w:hAnsiTheme="majorHAnsi" w:cstheme="majorBidi"/>
      <w:color w:val="2F5496" w:themeColor="accent1" w:themeShade="BF"/>
      <w:sz w:val="26"/>
      <w:szCs w:val="26"/>
      <w:lang w:eastAsia="ja-JP"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9086">
      <w:bodyDiv w:val="1"/>
      <w:marLeft w:val="0"/>
      <w:marRight w:val="0"/>
      <w:marTop w:val="0"/>
      <w:marBottom w:val="0"/>
      <w:divBdr>
        <w:top w:val="none" w:sz="0" w:space="0" w:color="auto"/>
        <w:left w:val="none" w:sz="0" w:space="0" w:color="auto"/>
        <w:bottom w:val="none" w:sz="0" w:space="0" w:color="auto"/>
        <w:right w:val="none" w:sz="0" w:space="0" w:color="auto"/>
      </w:divBdr>
      <w:divsChild>
        <w:div w:id="1146967716">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20130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199">
      <w:bodyDiv w:val="1"/>
      <w:marLeft w:val="0"/>
      <w:marRight w:val="0"/>
      <w:marTop w:val="0"/>
      <w:marBottom w:val="0"/>
      <w:divBdr>
        <w:top w:val="none" w:sz="0" w:space="0" w:color="auto"/>
        <w:left w:val="none" w:sz="0" w:space="0" w:color="auto"/>
        <w:bottom w:val="none" w:sz="0" w:space="0" w:color="auto"/>
        <w:right w:val="none" w:sz="0" w:space="0" w:color="auto"/>
      </w:divBdr>
    </w:div>
    <w:div w:id="136533383">
      <w:bodyDiv w:val="1"/>
      <w:marLeft w:val="0"/>
      <w:marRight w:val="0"/>
      <w:marTop w:val="0"/>
      <w:marBottom w:val="0"/>
      <w:divBdr>
        <w:top w:val="none" w:sz="0" w:space="0" w:color="auto"/>
        <w:left w:val="none" w:sz="0" w:space="0" w:color="auto"/>
        <w:bottom w:val="none" w:sz="0" w:space="0" w:color="auto"/>
        <w:right w:val="none" w:sz="0" w:space="0" w:color="auto"/>
      </w:divBdr>
      <w:divsChild>
        <w:div w:id="502473454">
          <w:marLeft w:val="0"/>
          <w:marRight w:val="0"/>
          <w:marTop w:val="0"/>
          <w:marBottom w:val="0"/>
          <w:divBdr>
            <w:top w:val="none" w:sz="0" w:space="0" w:color="auto"/>
            <w:left w:val="none" w:sz="0" w:space="0" w:color="auto"/>
            <w:bottom w:val="none" w:sz="0" w:space="0" w:color="auto"/>
            <w:right w:val="none" w:sz="0" w:space="0" w:color="auto"/>
          </w:divBdr>
          <w:divsChild>
            <w:div w:id="283392975">
              <w:marLeft w:val="0"/>
              <w:marRight w:val="0"/>
              <w:marTop w:val="0"/>
              <w:marBottom w:val="0"/>
              <w:divBdr>
                <w:top w:val="none" w:sz="0" w:space="0" w:color="auto"/>
                <w:left w:val="none" w:sz="0" w:space="0" w:color="auto"/>
                <w:bottom w:val="none" w:sz="0" w:space="0" w:color="auto"/>
                <w:right w:val="none" w:sz="0" w:space="0" w:color="auto"/>
              </w:divBdr>
              <w:divsChild>
                <w:div w:id="3826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8818">
      <w:bodyDiv w:val="1"/>
      <w:marLeft w:val="0"/>
      <w:marRight w:val="0"/>
      <w:marTop w:val="0"/>
      <w:marBottom w:val="0"/>
      <w:divBdr>
        <w:top w:val="none" w:sz="0" w:space="0" w:color="auto"/>
        <w:left w:val="none" w:sz="0" w:space="0" w:color="auto"/>
        <w:bottom w:val="none" w:sz="0" w:space="0" w:color="auto"/>
        <w:right w:val="none" w:sz="0" w:space="0" w:color="auto"/>
      </w:divBdr>
      <w:divsChild>
        <w:div w:id="556014227">
          <w:marLeft w:val="0"/>
          <w:marRight w:val="0"/>
          <w:marTop w:val="0"/>
          <w:marBottom w:val="0"/>
          <w:divBdr>
            <w:top w:val="none" w:sz="0" w:space="0" w:color="auto"/>
            <w:left w:val="none" w:sz="0" w:space="0" w:color="auto"/>
            <w:bottom w:val="none" w:sz="0" w:space="0" w:color="auto"/>
            <w:right w:val="none" w:sz="0" w:space="0" w:color="auto"/>
          </w:divBdr>
          <w:divsChild>
            <w:div w:id="1214737146">
              <w:marLeft w:val="0"/>
              <w:marRight w:val="0"/>
              <w:marTop w:val="0"/>
              <w:marBottom w:val="0"/>
              <w:divBdr>
                <w:top w:val="none" w:sz="0" w:space="0" w:color="auto"/>
                <w:left w:val="none" w:sz="0" w:space="0" w:color="auto"/>
                <w:bottom w:val="none" w:sz="0" w:space="0" w:color="auto"/>
                <w:right w:val="none" w:sz="0" w:space="0" w:color="auto"/>
              </w:divBdr>
              <w:divsChild>
                <w:div w:id="11050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38943">
      <w:bodyDiv w:val="1"/>
      <w:marLeft w:val="0"/>
      <w:marRight w:val="0"/>
      <w:marTop w:val="0"/>
      <w:marBottom w:val="0"/>
      <w:divBdr>
        <w:top w:val="none" w:sz="0" w:space="0" w:color="auto"/>
        <w:left w:val="none" w:sz="0" w:space="0" w:color="auto"/>
        <w:bottom w:val="none" w:sz="0" w:space="0" w:color="auto"/>
        <w:right w:val="none" w:sz="0" w:space="0" w:color="auto"/>
      </w:divBdr>
    </w:div>
    <w:div w:id="396438087">
      <w:bodyDiv w:val="1"/>
      <w:marLeft w:val="0"/>
      <w:marRight w:val="0"/>
      <w:marTop w:val="0"/>
      <w:marBottom w:val="0"/>
      <w:divBdr>
        <w:top w:val="none" w:sz="0" w:space="0" w:color="auto"/>
        <w:left w:val="none" w:sz="0" w:space="0" w:color="auto"/>
        <w:bottom w:val="none" w:sz="0" w:space="0" w:color="auto"/>
        <w:right w:val="none" w:sz="0" w:space="0" w:color="auto"/>
      </w:divBdr>
      <w:divsChild>
        <w:div w:id="2106458409">
          <w:marLeft w:val="0"/>
          <w:marRight w:val="0"/>
          <w:marTop w:val="0"/>
          <w:marBottom w:val="0"/>
          <w:divBdr>
            <w:top w:val="none" w:sz="0" w:space="0" w:color="auto"/>
            <w:left w:val="none" w:sz="0" w:space="0" w:color="auto"/>
            <w:bottom w:val="none" w:sz="0" w:space="0" w:color="auto"/>
            <w:right w:val="none" w:sz="0" w:space="0" w:color="auto"/>
          </w:divBdr>
          <w:divsChild>
            <w:div w:id="1636596721">
              <w:marLeft w:val="0"/>
              <w:marRight w:val="0"/>
              <w:marTop w:val="0"/>
              <w:marBottom w:val="0"/>
              <w:divBdr>
                <w:top w:val="none" w:sz="0" w:space="0" w:color="auto"/>
                <w:left w:val="none" w:sz="0" w:space="0" w:color="auto"/>
                <w:bottom w:val="none" w:sz="0" w:space="0" w:color="auto"/>
                <w:right w:val="none" w:sz="0" w:space="0" w:color="auto"/>
              </w:divBdr>
              <w:divsChild>
                <w:div w:id="184570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4560">
      <w:bodyDiv w:val="1"/>
      <w:marLeft w:val="0"/>
      <w:marRight w:val="0"/>
      <w:marTop w:val="0"/>
      <w:marBottom w:val="0"/>
      <w:divBdr>
        <w:top w:val="none" w:sz="0" w:space="0" w:color="auto"/>
        <w:left w:val="none" w:sz="0" w:space="0" w:color="auto"/>
        <w:bottom w:val="none" w:sz="0" w:space="0" w:color="auto"/>
        <w:right w:val="none" w:sz="0" w:space="0" w:color="auto"/>
      </w:divBdr>
    </w:div>
    <w:div w:id="770970840">
      <w:bodyDiv w:val="1"/>
      <w:marLeft w:val="0"/>
      <w:marRight w:val="0"/>
      <w:marTop w:val="0"/>
      <w:marBottom w:val="0"/>
      <w:divBdr>
        <w:top w:val="none" w:sz="0" w:space="0" w:color="auto"/>
        <w:left w:val="none" w:sz="0" w:space="0" w:color="auto"/>
        <w:bottom w:val="none" w:sz="0" w:space="0" w:color="auto"/>
        <w:right w:val="none" w:sz="0" w:space="0" w:color="auto"/>
      </w:divBdr>
      <w:divsChild>
        <w:div w:id="1284341323">
          <w:marLeft w:val="0"/>
          <w:marRight w:val="0"/>
          <w:marTop w:val="0"/>
          <w:marBottom w:val="0"/>
          <w:divBdr>
            <w:top w:val="none" w:sz="0" w:space="0" w:color="auto"/>
            <w:left w:val="none" w:sz="0" w:space="0" w:color="auto"/>
            <w:bottom w:val="none" w:sz="0" w:space="0" w:color="auto"/>
            <w:right w:val="none" w:sz="0" w:space="0" w:color="auto"/>
          </w:divBdr>
          <w:divsChild>
            <w:div w:id="494881612">
              <w:marLeft w:val="0"/>
              <w:marRight w:val="0"/>
              <w:marTop w:val="0"/>
              <w:marBottom w:val="0"/>
              <w:divBdr>
                <w:top w:val="none" w:sz="0" w:space="0" w:color="auto"/>
                <w:left w:val="none" w:sz="0" w:space="0" w:color="auto"/>
                <w:bottom w:val="none" w:sz="0" w:space="0" w:color="auto"/>
                <w:right w:val="none" w:sz="0" w:space="0" w:color="auto"/>
              </w:divBdr>
              <w:divsChild>
                <w:div w:id="3412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246">
      <w:bodyDiv w:val="1"/>
      <w:marLeft w:val="0"/>
      <w:marRight w:val="0"/>
      <w:marTop w:val="0"/>
      <w:marBottom w:val="0"/>
      <w:divBdr>
        <w:top w:val="none" w:sz="0" w:space="0" w:color="auto"/>
        <w:left w:val="none" w:sz="0" w:space="0" w:color="auto"/>
        <w:bottom w:val="none" w:sz="0" w:space="0" w:color="auto"/>
        <w:right w:val="none" w:sz="0" w:space="0" w:color="auto"/>
      </w:divBdr>
      <w:divsChild>
        <w:div w:id="456919612">
          <w:marLeft w:val="0"/>
          <w:marRight w:val="0"/>
          <w:marTop w:val="0"/>
          <w:marBottom w:val="0"/>
          <w:divBdr>
            <w:top w:val="none" w:sz="0" w:space="0" w:color="auto"/>
            <w:left w:val="none" w:sz="0" w:space="0" w:color="auto"/>
            <w:bottom w:val="none" w:sz="0" w:space="0" w:color="auto"/>
            <w:right w:val="none" w:sz="0" w:space="0" w:color="auto"/>
          </w:divBdr>
          <w:divsChild>
            <w:div w:id="843400998">
              <w:marLeft w:val="0"/>
              <w:marRight w:val="0"/>
              <w:marTop w:val="0"/>
              <w:marBottom w:val="0"/>
              <w:divBdr>
                <w:top w:val="none" w:sz="0" w:space="0" w:color="auto"/>
                <w:left w:val="none" w:sz="0" w:space="0" w:color="auto"/>
                <w:bottom w:val="none" w:sz="0" w:space="0" w:color="auto"/>
                <w:right w:val="none" w:sz="0" w:space="0" w:color="auto"/>
              </w:divBdr>
              <w:divsChild>
                <w:div w:id="16648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86682">
      <w:bodyDiv w:val="1"/>
      <w:marLeft w:val="0"/>
      <w:marRight w:val="0"/>
      <w:marTop w:val="0"/>
      <w:marBottom w:val="0"/>
      <w:divBdr>
        <w:top w:val="none" w:sz="0" w:space="0" w:color="auto"/>
        <w:left w:val="none" w:sz="0" w:space="0" w:color="auto"/>
        <w:bottom w:val="none" w:sz="0" w:space="0" w:color="auto"/>
        <w:right w:val="none" w:sz="0" w:space="0" w:color="auto"/>
      </w:divBdr>
      <w:divsChild>
        <w:div w:id="1844467873">
          <w:marLeft w:val="0"/>
          <w:marRight w:val="0"/>
          <w:marTop w:val="0"/>
          <w:marBottom w:val="0"/>
          <w:divBdr>
            <w:top w:val="none" w:sz="0" w:space="0" w:color="auto"/>
            <w:left w:val="none" w:sz="0" w:space="0" w:color="auto"/>
            <w:bottom w:val="none" w:sz="0" w:space="0" w:color="auto"/>
            <w:right w:val="none" w:sz="0" w:space="0" w:color="auto"/>
          </w:divBdr>
          <w:divsChild>
            <w:div w:id="1047725202">
              <w:marLeft w:val="0"/>
              <w:marRight w:val="0"/>
              <w:marTop w:val="0"/>
              <w:marBottom w:val="0"/>
              <w:divBdr>
                <w:top w:val="none" w:sz="0" w:space="0" w:color="auto"/>
                <w:left w:val="none" w:sz="0" w:space="0" w:color="auto"/>
                <w:bottom w:val="none" w:sz="0" w:space="0" w:color="auto"/>
                <w:right w:val="none" w:sz="0" w:space="0" w:color="auto"/>
              </w:divBdr>
              <w:divsChild>
                <w:div w:id="11411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18107">
      <w:bodyDiv w:val="1"/>
      <w:marLeft w:val="0"/>
      <w:marRight w:val="0"/>
      <w:marTop w:val="0"/>
      <w:marBottom w:val="0"/>
      <w:divBdr>
        <w:top w:val="none" w:sz="0" w:space="0" w:color="auto"/>
        <w:left w:val="none" w:sz="0" w:space="0" w:color="auto"/>
        <w:bottom w:val="none" w:sz="0" w:space="0" w:color="auto"/>
        <w:right w:val="none" w:sz="0" w:space="0" w:color="auto"/>
      </w:divBdr>
      <w:divsChild>
        <w:div w:id="1174681472">
          <w:marLeft w:val="0"/>
          <w:marRight w:val="0"/>
          <w:marTop w:val="0"/>
          <w:marBottom w:val="0"/>
          <w:divBdr>
            <w:top w:val="none" w:sz="0" w:space="0" w:color="auto"/>
            <w:left w:val="none" w:sz="0" w:space="0" w:color="auto"/>
            <w:bottom w:val="none" w:sz="0" w:space="0" w:color="auto"/>
            <w:right w:val="none" w:sz="0" w:space="0" w:color="auto"/>
          </w:divBdr>
          <w:divsChild>
            <w:div w:id="775830457">
              <w:marLeft w:val="0"/>
              <w:marRight w:val="0"/>
              <w:marTop w:val="0"/>
              <w:marBottom w:val="0"/>
              <w:divBdr>
                <w:top w:val="none" w:sz="0" w:space="0" w:color="auto"/>
                <w:left w:val="none" w:sz="0" w:space="0" w:color="auto"/>
                <w:bottom w:val="none" w:sz="0" w:space="0" w:color="auto"/>
                <w:right w:val="none" w:sz="0" w:space="0" w:color="auto"/>
              </w:divBdr>
              <w:divsChild>
                <w:div w:id="1300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05724">
      <w:bodyDiv w:val="1"/>
      <w:marLeft w:val="0"/>
      <w:marRight w:val="0"/>
      <w:marTop w:val="0"/>
      <w:marBottom w:val="0"/>
      <w:divBdr>
        <w:top w:val="none" w:sz="0" w:space="0" w:color="auto"/>
        <w:left w:val="none" w:sz="0" w:space="0" w:color="auto"/>
        <w:bottom w:val="none" w:sz="0" w:space="0" w:color="auto"/>
        <w:right w:val="none" w:sz="0" w:space="0" w:color="auto"/>
      </w:divBdr>
    </w:div>
    <w:div w:id="990674229">
      <w:bodyDiv w:val="1"/>
      <w:marLeft w:val="0"/>
      <w:marRight w:val="0"/>
      <w:marTop w:val="0"/>
      <w:marBottom w:val="0"/>
      <w:divBdr>
        <w:top w:val="none" w:sz="0" w:space="0" w:color="auto"/>
        <w:left w:val="none" w:sz="0" w:space="0" w:color="auto"/>
        <w:bottom w:val="none" w:sz="0" w:space="0" w:color="auto"/>
        <w:right w:val="none" w:sz="0" w:space="0" w:color="auto"/>
      </w:divBdr>
    </w:div>
    <w:div w:id="1056514256">
      <w:bodyDiv w:val="1"/>
      <w:marLeft w:val="0"/>
      <w:marRight w:val="0"/>
      <w:marTop w:val="0"/>
      <w:marBottom w:val="0"/>
      <w:divBdr>
        <w:top w:val="none" w:sz="0" w:space="0" w:color="auto"/>
        <w:left w:val="none" w:sz="0" w:space="0" w:color="auto"/>
        <w:bottom w:val="none" w:sz="0" w:space="0" w:color="auto"/>
        <w:right w:val="none" w:sz="0" w:space="0" w:color="auto"/>
      </w:divBdr>
    </w:div>
    <w:div w:id="1062481783">
      <w:bodyDiv w:val="1"/>
      <w:marLeft w:val="0"/>
      <w:marRight w:val="0"/>
      <w:marTop w:val="0"/>
      <w:marBottom w:val="0"/>
      <w:divBdr>
        <w:top w:val="none" w:sz="0" w:space="0" w:color="auto"/>
        <w:left w:val="none" w:sz="0" w:space="0" w:color="auto"/>
        <w:bottom w:val="none" w:sz="0" w:space="0" w:color="auto"/>
        <w:right w:val="none" w:sz="0" w:space="0" w:color="auto"/>
      </w:divBdr>
      <w:divsChild>
        <w:div w:id="386803119">
          <w:marLeft w:val="0"/>
          <w:marRight w:val="0"/>
          <w:marTop w:val="0"/>
          <w:marBottom w:val="0"/>
          <w:divBdr>
            <w:top w:val="none" w:sz="0" w:space="0" w:color="auto"/>
            <w:left w:val="none" w:sz="0" w:space="0" w:color="auto"/>
            <w:bottom w:val="none" w:sz="0" w:space="0" w:color="auto"/>
            <w:right w:val="none" w:sz="0" w:space="0" w:color="auto"/>
          </w:divBdr>
          <w:divsChild>
            <w:div w:id="1073820316">
              <w:marLeft w:val="0"/>
              <w:marRight w:val="0"/>
              <w:marTop w:val="0"/>
              <w:marBottom w:val="0"/>
              <w:divBdr>
                <w:top w:val="none" w:sz="0" w:space="0" w:color="auto"/>
                <w:left w:val="none" w:sz="0" w:space="0" w:color="auto"/>
                <w:bottom w:val="none" w:sz="0" w:space="0" w:color="auto"/>
                <w:right w:val="none" w:sz="0" w:space="0" w:color="auto"/>
              </w:divBdr>
              <w:divsChild>
                <w:div w:id="7922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5551">
      <w:bodyDiv w:val="1"/>
      <w:marLeft w:val="0"/>
      <w:marRight w:val="0"/>
      <w:marTop w:val="0"/>
      <w:marBottom w:val="0"/>
      <w:divBdr>
        <w:top w:val="none" w:sz="0" w:space="0" w:color="auto"/>
        <w:left w:val="none" w:sz="0" w:space="0" w:color="auto"/>
        <w:bottom w:val="none" w:sz="0" w:space="0" w:color="auto"/>
        <w:right w:val="none" w:sz="0" w:space="0" w:color="auto"/>
      </w:divBdr>
      <w:divsChild>
        <w:div w:id="461575228">
          <w:marLeft w:val="0"/>
          <w:marRight w:val="0"/>
          <w:marTop w:val="0"/>
          <w:marBottom w:val="0"/>
          <w:divBdr>
            <w:top w:val="none" w:sz="0" w:space="0" w:color="auto"/>
            <w:left w:val="none" w:sz="0" w:space="0" w:color="auto"/>
            <w:bottom w:val="none" w:sz="0" w:space="0" w:color="auto"/>
            <w:right w:val="none" w:sz="0" w:space="0" w:color="auto"/>
          </w:divBdr>
          <w:divsChild>
            <w:div w:id="872957053">
              <w:marLeft w:val="0"/>
              <w:marRight w:val="0"/>
              <w:marTop w:val="0"/>
              <w:marBottom w:val="0"/>
              <w:divBdr>
                <w:top w:val="none" w:sz="0" w:space="0" w:color="auto"/>
                <w:left w:val="none" w:sz="0" w:space="0" w:color="auto"/>
                <w:bottom w:val="none" w:sz="0" w:space="0" w:color="auto"/>
                <w:right w:val="none" w:sz="0" w:space="0" w:color="auto"/>
              </w:divBdr>
              <w:divsChild>
                <w:div w:id="9759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66476">
      <w:bodyDiv w:val="1"/>
      <w:marLeft w:val="0"/>
      <w:marRight w:val="0"/>
      <w:marTop w:val="0"/>
      <w:marBottom w:val="0"/>
      <w:divBdr>
        <w:top w:val="none" w:sz="0" w:space="0" w:color="auto"/>
        <w:left w:val="none" w:sz="0" w:space="0" w:color="auto"/>
        <w:bottom w:val="none" w:sz="0" w:space="0" w:color="auto"/>
        <w:right w:val="none" w:sz="0" w:space="0" w:color="auto"/>
      </w:divBdr>
    </w:div>
    <w:div w:id="1220288150">
      <w:bodyDiv w:val="1"/>
      <w:marLeft w:val="0"/>
      <w:marRight w:val="0"/>
      <w:marTop w:val="0"/>
      <w:marBottom w:val="0"/>
      <w:divBdr>
        <w:top w:val="none" w:sz="0" w:space="0" w:color="auto"/>
        <w:left w:val="none" w:sz="0" w:space="0" w:color="auto"/>
        <w:bottom w:val="none" w:sz="0" w:space="0" w:color="auto"/>
        <w:right w:val="none" w:sz="0" w:space="0" w:color="auto"/>
      </w:divBdr>
      <w:divsChild>
        <w:div w:id="857547483">
          <w:marLeft w:val="0"/>
          <w:marRight w:val="0"/>
          <w:marTop w:val="0"/>
          <w:marBottom w:val="0"/>
          <w:divBdr>
            <w:top w:val="none" w:sz="0" w:space="0" w:color="auto"/>
            <w:left w:val="none" w:sz="0" w:space="0" w:color="auto"/>
            <w:bottom w:val="none" w:sz="0" w:space="0" w:color="auto"/>
            <w:right w:val="none" w:sz="0" w:space="0" w:color="auto"/>
          </w:divBdr>
          <w:divsChild>
            <w:div w:id="1789885703">
              <w:marLeft w:val="0"/>
              <w:marRight w:val="0"/>
              <w:marTop w:val="0"/>
              <w:marBottom w:val="0"/>
              <w:divBdr>
                <w:top w:val="none" w:sz="0" w:space="0" w:color="auto"/>
                <w:left w:val="none" w:sz="0" w:space="0" w:color="auto"/>
                <w:bottom w:val="none" w:sz="0" w:space="0" w:color="auto"/>
                <w:right w:val="none" w:sz="0" w:space="0" w:color="auto"/>
              </w:divBdr>
              <w:divsChild>
                <w:div w:id="17363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529917">
      <w:bodyDiv w:val="1"/>
      <w:marLeft w:val="0"/>
      <w:marRight w:val="0"/>
      <w:marTop w:val="0"/>
      <w:marBottom w:val="0"/>
      <w:divBdr>
        <w:top w:val="none" w:sz="0" w:space="0" w:color="auto"/>
        <w:left w:val="none" w:sz="0" w:space="0" w:color="auto"/>
        <w:bottom w:val="none" w:sz="0" w:space="0" w:color="auto"/>
        <w:right w:val="none" w:sz="0" w:space="0" w:color="auto"/>
      </w:divBdr>
      <w:divsChild>
        <w:div w:id="244652876">
          <w:marLeft w:val="0"/>
          <w:marRight w:val="0"/>
          <w:marTop w:val="0"/>
          <w:marBottom w:val="0"/>
          <w:divBdr>
            <w:top w:val="none" w:sz="0" w:space="0" w:color="auto"/>
            <w:left w:val="none" w:sz="0" w:space="0" w:color="auto"/>
            <w:bottom w:val="none" w:sz="0" w:space="0" w:color="auto"/>
            <w:right w:val="none" w:sz="0" w:space="0" w:color="auto"/>
          </w:divBdr>
          <w:divsChild>
            <w:div w:id="1432511162">
              <w:marLeft w:val="0"/>
              <w:marRight w:val="0"/>
              <w:marTop w:val="0"/>
              <w:marBottom w:val="0"/>
              <w:divBdr>
                <w:top w:val="none" w:sz="0" w:space="0" w:color="auto"/>
                <w:left w:val="none" w:sz="0" w:space="0" w:color="auto"/>
                <w:bottom w:val="none" w:sz="0" w:space="0" w:color="auto"/>
                <w:right w:val="none" w:sz="0" w:space="0" w:color="auto"/>
              </w:divBdr>
              <w:divsChild>
                <w:div w:id="641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92770">
      <w:bodyDiv w:val="1"/>
      <w:marLeft w:val="0"/>
      <w:marRight w:val="0"/>
      <w:marTop w:val="0"/>
      <w:marBottom w:val="0"/>
      <w:divBdr>
        <w:top w:val="none" w:sz="0" w:space="0" w:color="auto"/>
        <w:left w:val="none" w:sz="0" w:space="0" w:color="auto"/>
        <w:bottom w:val="none" w:sz="0" w:space="0" w:color="auto"/>
        <w:right w:val="none" w:sz="0" w:space="0" w:color="auto"/>
      </w:divBdr>
    </w:div>
    <w:div w:id="1426996606">
      <w:bodyDiv w:val="1"/>
      <w:marLeft w:val="0"/>
      <w:marRight w:val="0"/>
      <w:marTop w:val="0"/>
      <w:marBottom w:val="0"/>
      <w:divBdr>
        <w:top w:val="none" w:sz="0" w:space="0" w:color="auto"/>
        <w:left w:val="none" w:sz="0" w:space="0" w:color="auto"/>
        <w:bottom w:val="none" w:sz="0" w:space="0" w:color="auto"/>
        <w:right w:val="none" w:sz="0" w:space="0" w:color="auto"/>
      </w:divBdr>
      <w:divsChild>
        <w:div w:id="1186359215">
          <w:marLeft w:val="0"/>
          <w:marRight w:val="0"/>
          <w:marTop w:val="0"/>
          <w:marBottom w:val="0"/>
          <w:divBdr>
            <w:top w:val="none" w:sz="0" w:space="0" w:color="auto"/>
            <w:left w:val="none" w:sz="0" w:space="0" w:color="auto"/>
            <w:bottom w:val="none" w:sz="0" w:space="0" w:color="auto"/>
            <w:right w:val="none" w:sz="0" w:space="0" w:color="auto"/>
          </w:divBdr>
          <w:divsChild>
            <w:div w:id="141044027">
              <w:marLeft w:val="0"/>
              <w:marRight w:val="0"/>
              <w:marTop w:val="0"/>
              <w:marBottom w:val="0"/>
              <w:divBdr>
                <w:top w:val="none" w:sz="0" w:space="0" w:color="auto"/>
                <w:left w:val="none" w:sz="0" w:space="0" w:color="auto"/>
                <w:bottom w:val="none" w:sz="0" w:space="0" w:color="auto"/>
                <w:right w:val="none" w:sz="0" w:space="0" w:color="auto"/>
              </w:divBdr>
              <w:divsChild>
                <w:div w:id="3235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67715">
      <w:bodyDiv w:val="1"/>
      <w:marLeft w:val="0"/>
      <w:marRight w:val="0"/>
      <w:marTop w:val="0"/>
      <w:marBottom w:val="0"/>
      <w:divBdr>
        <w:top w:val="none" w:sz="0" w:space="0" w:color="auto"/>
        <w:left w:val="none" w:sz="0" w:space="0" w:color="auto"/>
        <w:bottom w:val="none" w:sz="0" w:space="0" w:color="auto"/>
        <w:right w:val="none" w:sz="0" w:space="0" w:color="auto"/>
      </w:divBdr>
    </w:div>
    <w:div w:id="1537811027">
      <w:bodyDiv w:val="1"/>
      <w:marLeft w:val="0"/>
      <w:marRight w:val="0"/>
      <w:marTop w:val="0"/>
      <w:marBottom w:val="0"/>
      <w:divBdr>
        <w:top w:val="none" w:sz="0" w:space="0" w:color="auto"/>
        <w:left w:val="none" w:sz="0" w:space="0" w:color="auto"/>
        <w:bottom w:val="none" w:sz="0" w:space="0" w:color="auto"/>
        <w:right w:val="none" w:sz="0" w:space="0" w:color="auto"/>
      </w:divBdr>
      <w:divsChild>
        <w:div w:id="1679429115">
          <w:marLeft w:val="0"/>
          <w:marRight w:val="0"/>
          <w:marTop w:val="0"/>
          <w:marBottom w:val="0"/>
          <w:divBdr>
            <w:top w:val="none" w:sz="0" w:space="0" w:color="auto"/>
            <w:left w:val="none" w:sz="0" w:space="0" w:color="auto"/>
            <w:bottom w:val="none" w:sz="0" w:space="0" w:color="auto"/>
            <w:right w:val="none" w:sz="0" w:space="0" w:color="auto"/>
          </w:divBdr>
          <w:divsChild>
            <w:div w:id="1313951729">
              <w:marLeft w:val="0"/>
              <w:marRight w:val="0"/>
              <w:marTop w:val="0"/>
              <w:marBottom w:val="0"/>
              <w:divBdr>
                <w:top w:val="none" w:sz="0" w:space="0" w:color="auto"/>
                <w:left w:val="none" w:sz="0" w:space="0" w:color="auto"/>
                <w:bottom w:val="none" w:sz="0" w:space="0" w:color="auto"/>
                <w:right w:val="none" w:sz="0" w:space="0" w:color="auto"/>
              </w:divBdr>
              <w:divsChild>
                <w:div w:id="10976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96720">
      <w:bodyDiv w:val="1"/>
      <w:marLeft w:val="0"/>
      <w:marRight w:val="0"/>
      <w:marTop w:val="0"/>
      <w:marBottom w:val="0"/>
      <w:divBdr>
        <w:top w:val="none" w:sz="0" w:space="0" w:color="auto"/>
        <w:left w:val="none" w:sz="0" w:space="0" w:color="auto"/>
        <w:bottom w:val="none" w:sz="0" w:space="0" w:color="auto"/>
        <w:right w:val="none" w:sz="0" w:space="0" w:color="auto"/>
      </w:divBdr>
    </w:div>
    <w:div w:id="1547328534">
      <w:bodyDiv w:val="1"/>
      <w:marLeft w:val="0"/>
      <w:marRight w:val="0"/>
      <w:marTop w:val="0"/>
      <w:marBottom w:val="0"/>
      <w:divBdr>
        <w:top w:val="none" w:sz="0" w:space="0" w:color="auto"/>
        <w:left w:val="none" w:sz="0" w:space="0" w:color="auto"/>
        <w:bottom w:val="none" w:sz="0" w:space="0" w:color="auto"/>
        <w:right w:val="none" w:sz="0" w:space="0" w:color="auto"/>
      </w:divBdr>
    </w:div>
    <w:div w:id="1566529508">
      <w:bodyDiv w:val="1"/>
      <w:marLeft w:val="0"/>
      <w:marRight w:val="0"/>
      <w:marTop w:val="0"/>
      <w:marBottom w:val="0"/>
      <w:divBdr>
        <w:top w:val="none" w:sz="0" w:space="0" w:color="auto"/>
        <w:left w:val="none" w:sz="0" w:space="0" w:color="auto"/>
        <w:bottom w:val="none" w:sz="0" w:space="0" w:color="auto"/>
        <w:right w:val="none" w:sz="0" w:space="0" w:color="auto"/>
      </w:divBdr>
    </w:div>
    <w:div w:id="1630434851">
      <w:bodyDiv w:val="1"/>
      <w:marLeft w:val="0"/>
      <w:marRight w:val="0"/>
      <w:marTop w:val="0"/>
      <w:marBottom w:val="0"/>
      <w:divBdr>
        <w:top w:val="none" w:sz="0" w:space="0" w:color="auto"/>
        <w:left w:val="none" w:sz="0" w:space="0" w:color="auto"/>
        <w:bottom w:val="none" w:sz="0" w:space="0" w:color="auto"/>
        <w:right w:val="none" w:sz="0" w:space="0" w:color="auto"/>
      </w:divBdr>
      <w:divsChild>
        <w:div w:id="916286047">
          <w:marLeft w:val="0"/>
          <w:marRight w:val="0"/>
          <w:marTop w:val="0"/>
          <w:marBottom w:val="0"/>
          <w:divBdr>
            <w:top w:val="none" w:sz="0" w:space="0" w:color="auto"/>
            <w:left w:val="none" w:sz="0" w:space="0" w:color="auto"/>
            <w:bottom w:val="none" w:sz="0" w:space="0" w:color="auto"/>
            <w:right w:val="none" w:sz="0" w:space="0" w:color="auto"/>
          </w:divBdr>
          <w:divsChild>
            <w:div w:id="40179625">
              <w:marLeft w:val="0"/>
              <w:marRight w:val="0"/>
              <w:marTop w:val="0"/>
              <w:marBottom w:val="0"/>
              <w:divBdr>
                <w:top w:val="none" w:sz="0" w:space="0" w:color="auto"/>
                <w:left w:val="none" w:sz="0" w:space="0" w:color="auto"/>
                <w:bottom w:val="none" w:sz="0" w:space="0" w:color="auto"/>
                <w:right w:val="none" w:sz="0" w:space="0" w:color="auto"/>
              </w:divBdr>
              <w:divsChild>
                <w:div w:id="13568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141051">
      <w:bodyDiv w:val="1"/>
      <w:marLeft w:val="0"/>
      <w:marRight w:val="0"/>
      <w:marTop w:val="0"/>
      <w:marBottom w:val="0"/>
      <w:divBdr>
        <w:top w:val="none" w:sz="0" w:space="0" w:color="auto"/>
        <w:left w:val="none" w:sz="0" w:space="0" w:color="auto"/>
        <w:bottom w:val="none" w:sz="0" w:space="0" w:color="auto"/>
        <w:right w:val="none" w:sz="0" w:space="0" w:color="auto"/>
      </w:divBdr>
      <w:divsChild>
        <w:div w:id="167604678">
          <w:marLeft w:val="0"/>
          <w:marRight w:val="0"/>
          <w:marTop w:val="0"/>
          <w:marBottom w:val="0"/>
          <w:divBdr>
            <w:top w:val="none" w:sz="0" w:space="0" w:color="auto"/>
            <w:left w:val="none" w:sz="0" w:space="0" w:color="auto"/>
            <w:bottom w:val="none" w:sz="0" w:space="0" w:color="auto"/>
            <w:right w:val="none" w:sz="0" w:space="0" w:color="auto"/>
          </w:divBdr>
          <w:divsChild>
            <w:div w:id="1617441489">
              <w:marLeft w:val="0"/>
              <w:marRight w:val="0"/>
              <w:marTop w:val="0"/>
              <w:marBottom w:val="0"/>
              <w:divBdr>
                <w:top w:val="none" w:sz="0" w:space="0" w:color="auto"/>
                <w:left w:val="none" w:sz="0" w:space="0" w:color="auto"/>
                <w:bottom w:val="none" w:sz="0" w:space="0" w:color="auto"/>
                <w:right w:val="none" w:sz="0" w:space="0" w:color="auto"/>
              </w:divBdr>
              <w:divsChild>
                <w:div w:id="95140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913167">
      <w:bodyDiv w:val="1"/>
      <w:marLeft w:val="0"/>
      <w:marRight w:val="0"/>
      <w:marTop w:val="0"/>
      <w:marBottom w:val="0"/>
      <w:divBdr>
        <w:top w:val="none" w:sz="0" w:space="0" w:color="auto"/>
        <w:left w:val="none" w:sz="0" w:space="0" w:color="auto"/>
        <w:bottom w:val="none" w:sz="0" w:space="0" w:color="auto"/>
        <w:right w:val="none" w:sz="0" w:space="0" w:color="auto"/>
      </w:divBdr>
      <w:divsChild>
        <w:div w:id="1425105860">
          <w:marLeft w:val="0"/>
          <w:marRight w:val="0"/>
          <w:marTop w:val="0"/>
          <w:marBottom w:val="0"/>
          <w:divBdr>
            <w:top w:val="none" w:sz="0" w:space="0" w:color="auto"/>
            <w:left w:val="none" w:sz="0" w:space="0" w:color="auto"/>
            <w:bottom w:val="none" w:sz="0" w:space="0" w:color="auto"/>
            <w:right w:val="none" w:sz="0" w:space="0" w:color="auto"/>
          </w:divBdr>
          <w:divsChild>
            <w:div w:id="1987275012">
              <w:marLeft w:val="0"/>
              <w:marRight w:val="0"/>
              <w:marTop w:val="0"/>
              <w:marBottom w:val="0"/>
              <w:divBdr>
                <w:top w:val="none" w:sz="0" w:space="0" w:color="auto"/>
                <w:left w:val="none" w:sz="0" w:space="0" w:color="auto"/>
                <w:bottom w:val="none" w:sz="0" w:space="0" w:color="auto"/>
                <w:right w:val="none" w:sz="0" w:space="0" w:color="auto"/>
              </w:divBdr>
              <w:divsChild>
                <w:div w:id="9611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6102">
      <w:bodyDiv w:val="1"/>
      <w:marLeft w:val="0"/>
      <w:marRight w:val="0"/>
      <w:marTop w:val="0"/>
      <w:marBottom w:val="0"/>
      <w:divBdr>
        <w:top w:val="none" w:sz="0" w:space="0" w:color="auto"/>
        <w:left w:val="none" w:sz="0" w:space="0" w:color="auto"/>
        <w:bottom w:val="none" w:sz="0" w:space="0" w:color="auto"/>
        <w:right w:val="none" w:sz="0" w:space="0" w:color="auto"/>
      </w:divBdr>
    </w:div>
    <w:div w:id="1854415957">
      <w:bodyDiv w:val="1"/>
      <w:marLeft w:val="0"/>
      <w:marRight w:val="0"/>
      <w:marTop w:val="0"/>
      <w:marBottom w:val="0"/>
      <w:divBdr>
        <w:top w:val="none" w:sz="0" w:space="0" w:color="auto"/>
        <w:left w:val="none" w:sz="0" w:space="0" w:color="auto"/>
        <w:bottom w:val="none" w:sz="0" w:space="0" w:color="auto"/>
        <w:right w:val="none" w:sz="0" w:space="0" w:color="auto"/>
      </w:divBdr>
      <w:divsChild>
        <w:div w:id="541139503">
          <w:marLeft w:val="0"/>
          <w:marRight w:val="0"/>
          <w:marTop w:val="0"/>
          <w:marBottom w:val="0"/>
          <w:divBdr>
            <w:top w:val="none" w:sz="0" w:space="0" w:color="auto"/>
            <w:left w:val="none" w:sz="0" w:space="0" w:color="auto"/>
            <w:bottom w:val="none" w:sz="0" w:space="0" w:color="auto"/>
            <w:right w:val="none" w:sz="0" w:space="0" w:color="auto"/>
          </w:divBdr>
          <w:divsChild>
            <w:div w:id="839467250">
              <w:marLeft w:val="0"/>
              <w:marRight w:val="0"/>
              <w:marTop w:val="0"/>
              <w:marBottom w:val="0"/>
              <w:divBdr>
                <w:top w:val="none" w:sz="0" w:space="0" w:color="auto"/>
                <w:left w:val="none" w:sz="0" w:space="0" w:color="auto"/>
                <w:bottom w:val="none" w:sz="0" w:space="0" w:color="auto"/>
                <w:right w:val="none" w:sz="0" w:space="0" w:color="auto"/>
              </w:divBdr>
              <w:divsChild>
                <w:div w:id="10898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23011">
      <w:bodyDiv w:val="1"/>
      <w:marLeft w:val="0"/>
      <w:marRight w:val="0"/>
      <w:marTop w:val="0"/>
      <w:marBottom w:val="0"/>
      <w:divBdr>
        <w:top w:val="none" w:sz="0" w:space="0" w:color="auto"/>
        <w:left w:val="none" w:sz="0" w:space="0" w:color="auto"/>
        <w:bottom w:val="none" w:sz="0" w:space="0" w:color="auto"/>
        <w:right w:val="none" w:sz="0" w:space="0" w:color="auto"/>
      </w:divBdr>
      <w:divsChild>
        <w:div w:id="1261139182">
          <w:marLeft w:val="0"/>
          <w:marRight w:val="0"/>
          <w:marTop w:val="0"/>
          <w:marBottom w:val="0"/>
          <w:divBdr>
            <w:top w:val="none" w:sz="0" w:space="0" w:color="auto"/>
            <w:left w:val="none" w:sz="0" w:space="0" w:color="auto"/>
            <w:bottom w:val="none" w:sz="0" w:space="0" w:color="auto"/>
            <w:right w:val="none" w:sz="0" w:space="0" w:color="auto"/>
          </w:divBdr>
          <w:divsChild>
            <w:div w:id="1010108802">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370685">
      <w:bodyDiv w:val="1"/>
      <w:marLeft w:val="0"/>
      <w:marRight w:val="0"/>
      <w:marTop w:val="0"/>
      <w:marBottom w:val="0"/>
      <w:divBdr>
        <w:top w:val="none" w:sz="0" w:space="0" w:color="auto"/>
        <w:left w:val="none" w:sz="0" w:space="0" w:color="auto"/>
        <w:bottom w:val="none" w:sz="0" w:space="0" w:color="auto"/>
        <w:right w:val="none" w:sz="0" w:space="0" w:color="auto"/>
      </w:divBdr>
      <w:divsChild>
        <w:div w:id="35468034">
          <w:marLeft w:val="0"/>
          <w:marRight w:val="0"/>
          <w:marTop w:val="0"/>
          <w:marBottom w:val="0"/>
          <w:divBdr>
            <w:top w:val="none" w:sz="0" w:space="0" w:color="auto"/>
            <w:left w:val="none" w:sz="0" w:space="0" w:color="auto"/>
            <w:bottom w:val="none" w:sz="0" w:space="0" w:color="auto"/>
            <w:right w:val="none" w:sz="0" w:space="0" w:color="auto"/>
          </w:divBdr>
          <w:divsChild>
            <w:div w:id="1458328832">
              <w:marLeft w:val="0"/>
              <w:marRight w:val="0"/>
              <w:marTop w:val="0"/>
              <w:marBottom w:val="0"/>
              <w:divBdr>
                <w:top w:val="none" w:sz="0" w:space="0" w:color="auto"/>
                <w:left w:val="none" w:sz="0" w:space="0" w:color="auto"/>
                <w:bottom w:val="none" w:sz="0" w:space="0" w:color="auto"/>
                <w:right w:val="none" w:sz="0" w:space="0" w:color="auto"/>
              </w:divBdr>
              <w:divsChild>
                <w:div w:id="21083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0699">
      <w:bodyDiv w:val="1"/>
      <w:marLeft w:val="0"/>
      <w:marRight w:val="0"/>
      <w:marTop w:val="0"/>
      <w:marBottom w:val="0"/>
      <w:divBdr>
        <w:top w:val="none" w:sz="0" w:space="0" w:color="auto"/>
        <w:left w:val="none" w:sz="0" w:space="0" w:color="auto"/>
        <w:bottom w:val="none" w:sz="0" w:space="0" w:color="auto"/>
        <w:right w:val="none" w:sz="0" w:space="0" w:color="auto"/>
      </w:divBdr>
    </w:div>
    <w:div w:id="2127456006">
      <w:bodyDiv w:val="1"/>
      <w:marLeft w:val="0"/>
      <w:marRight w:val="0"/>
      <w:marTop w:val="0"/>
      <w:marBottom w:val="0"/>
      <w:divBdr>
        <w:top w:val="none" w:sz="0" w:space="0" w:color="auto"/>
        <w:left w:val="none" w:sz="0" w:space="0" w:color="auto"/>
        <w:bottom w:val="none" w:sz="0" w:space="0" w:color="auto"/>
        <w:right w:val="none" w:sz="0" w:space="0" w:color="auto"/>
      </w:divBdr>
    </w:div>
    <w:div w:id="214253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08B8-048B-7F44-B701-09E1BE68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5625</Words>
  <Characters>32069</Characters>
  <Application>Microsoft Office Word</Application>
  <DocSecurity>2</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M</dc:creator>
  <cp:lastModifiedBy>Davide M</cp:lastModifiedBy>
  <cp:revision>7</cp:revision>
  <cp:lastPrinted>2018-05-22T09:52:00Z</cp:lastPrinted>
  <dcterms:created xsi:type="dcterms:W3CDTF">2019-05-22T17:31:00Z</dcterms:created>
  <dcterms:modified xsi:type="dcterms:W3CDTF">2019-08-07T13:45:00Z</dcterms:modified>
</cp:coreProperties>
</file>